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227"/>
        <w:gridCol w:w="3827"/>
        <w:gridCol w:w="3544"/>
      </w:tblGrid>
      <w:tr w:rsidR="0096135C" w:rsidRPr="00A539C4" w14:paraId="31B40C62" w14:textId="77777777" w:rsidTr="0096135C">
        <w:trPr>
          <w:trHeight w:val="1036"/>
        </w:trPr>
        <w:tc>
          <w:tcPr>
            <w:tcW w:w="7054" w:type="dxa"/>
            <w:gridSpan w:val="2"/>
            <w:shd w:val="clear" w:color="auto" w:fill="31849B"/>
          </w:tcPr>
          <w:p w14:paraId="1C69D8CD" w14:textId="77777777" w:rsidR="00A539C4" w:rsidRPr="00A539C4" w:rsidRDefault="0096135C" w:rsidP="00A539C4">
            <w:pPr>
              <w:pStyle w:val="CTSCoBodytext"/>
              <w:rPr>
                <w:rFonts w:ascii="Arial" w:hAnsi="Arial" w:cs="Arial"/>
              </w:rPr>
            </w:pPr>
            <w:r w:rsidRPr="00A539C4">
              <w:rPr>
                <w:rFonts w:ascii="Arial" w:hAnsi="Arial" w:cs="Arial"/>
                <w:color w:val="FFFFFF"/>
              </w:rPr>
              <w:t>Title:</w:t>
            </w:r>
            <w:r w:rsidR="00E60D0F" w:rsidRPr="00A539C4">
              <w:rPr>
                <w:rFonts w:ascii="Arial" w:hAnsi="Arial" w:cs="Arial"/>
                <w:color w:val="FFFFFF"/>
              </w:rPr>
              <w:t xml:space="preserve"> </w:t>
            </w:r>
            <w:r w:rsidR="00A539C4" w:rsidRPr="00A539C4">
              <w:rPr>
                <w:rFonts w:ascii="Arial" w:hAnsi="Arial" w:cs="Arial"/>
                <w:color w:val="FFFFFF" w:themeColor="background1"/>
              </w:rPr>
              <w:t xml:space="preserve">Implementation of 3D unstructured meshes in storage site subsurface reservoir and geochemical models </w:t>
            </w:r>
          </w:p>
          <w:p w14:paraId="505F9C12" w14:textId="0106DDB0" w:rsidR="0096135C" w:rsidRPr="00A539C4" w:rsidRDefault="0096135C" w:rsidP="00B01031">
            <w:pPr>
              <w:pStyle w:val="CTSCoBodytext"/>
              <w:jc w:val="both"/>
              <w:rPr>
                <w:rFonts w:ascii="Arial" w:hAnsi="Arial" w:cs="Arial"/>
              </w:rPr>
            </w:pPr>
            <w:r w:rsidRPr="00A539C4">
              <w:rPr>
                <w:rFonts w:ascii="Arial" w:hAnsi="Arial" w:cs="Arial"/>
                <w:color w:val="FFFFFF" w:themeColor="background1"/>
              </w:rPr>
              <w:t xml:space="preserve">Project Leader: </w:t>
            </w:r>
          </w:p>
        </w:tc>
        <w:tc>
          <w:tcPr>
            <w:tcW w:w="3544" w:type="dxa"/>
            <w:shd w:val="clear" w:color="auto" w:fill="31849B"/>
          </w:tcPr>
          <w:p w14:paraId="7EF34A0F" w14:textId="77777777" w:rsidR="0096135C" w:rsidRPr="00A539C4" w:rsidRDefault="0096135C" w:rsidP="00B01031">
            <w:pPr>
              <w:spacing w:before="120" w:after="80"/>
              <w:jc w:val="both"/>
              <w:rPr>
                <w:rFonts w:ascii="Arial" w:hAnsi="Arial" w:cs="Arial"/>
                <w:color w:val="FFFFFF"/>
              </w:rPr>
            </w:pPr>
            <w:r w:rsidRPr="00A539C4">
              <w:rPr>
                <w:rFonts w:ascii="Arial" w:hAnsi="Arial" w:cs="Arial"/>
                <w:color w:val="FFFFFF"/>
              </w:rPr>
              <w:t xml:space="preserve">Demonstration Project: </w:t>
            </w:r>
          </w:p>
          <w:p w14:paraId="566D1463" w14:textId="7AFA4649" w:rsidR="0096135C" w:rsidRPr="00A539C4" w:rsidRDefault="008F58AA" w:rsidP="00B01031">
            <w:pPr>
              <w:spacing w:before="120" w:after="80"/>
              <w:jc w:val="both"/>
              <w:rPr>
                <w:rFonts w:ascii="Arial" w:hAnsi="Arial" w:cs="Arial"/>
                <w:color w:val="FFFFFF"/>
              </w:rPr>
            </w:pPr>
            <w:r w:rsidRPr="00A539C4">
              <w:rPr>
                <w:rFonts w:ascii="Arial" w:hAnsi="Arial" w:cs="Arial"/>
                <w:color w:val="FFFFFF"/>
              </w:rPr>
              <w:t>CTSCo</w:t>
            </w:r>
          </w:p>
        </w:tc>
      </w:tr>
      <w:tr w:rsidR="0096135C" w:rsidRPr="00A539C4" w14:paraId="07054E16" w14:textId="77777777" w:rsidTr="0096135C">
        <w:tblPrEx>
          <w:shd w:val="clear" w:color="auto" w:fill="FABF8F"/>
        </w:tblPrEx>
        <w:tc>
          <w:tcPr>
            <w:tcW w:w="3227" w:type="dxa"/>
            <w:shd w:val="clear" w:color="auto" w:fill="31849B"/>
          </w:tcPr>
          <w:p w14:paraId="634BCD16" w14:textId="7D454531" w:rsidR="0096135C" w:rsidRPr="00A539C4" w:rsidRDefault="0096135C" w:rsidP="00B01031">
            <w:pPr>
              <w:spacing w:before="120" w:after="80"/>
              <w:jc w:val="both"/>
              <w:rPr>
                <w:rFonts w:ascii="Arial" w:hAnsi="Arial" w:cs="Arial"/>
                <w:color w:val="FFFFFF"/>
              </w:rPr>
            </w:pPr>
            <w:r w:rsidRPr="00A539C4">
              <w:rPr>
                <w:rFonts w:ascii="Arial" w:hAnsi="Arial" w:cs="Arial"/>
                <w:color w:val="FFFFFF"/>
              </w:rPr>
              <w:t xml:space="preserve">Project Number: </w:t>
            </w:r>
          </w:p>
          <w:p w14:paraId="6E07BBC0" w14:textId="17CDEE63" w:rsidR="0096135C" w:rsidRPr="00A539C4" w:rsidRDefault="0096135C" w:rsidP="00B01031">
            <w:pPr>
              <w:spacing w:before="120" w:after="80"/>
              <w:jc w:val="both"/>
              <w:rPr>
                <w:rFonts w:ascii="Arial" w:hAnsi="Arial" w:cs="Arial"/>
                <w:color w:val="FFFFFF"/>
              </w:rPr>
            </w:pPr>
            <w:r w:rsidRPr="00A539C4">
              <w:rPr>
                <w:rFonts w:ascii="Arial" w:hAnsi="Arial" w:cs="Arial"/>
                <w:color w:val="FFFFFF"/>
              </w:rPr>
              <w:t>Status: Under Development</w:t>
            </w:r>
          </w:p>
        </w:tc>
        <w:tc>
          <w:tcPr>
            <w:tcW w:w="3827" w:type="dxa"/>
            <w:shd w:val="clear" w:color="auto" w:fill="31849B"/>
          </w:tcPr>
          <w:p w14:paraId="39BAB122" w14:textId="720EED33" w:rsidR="0096135C" w:rsidRPr="00A539C4" w:rsidRDefault="0096135C" w:rsidP="00B01031">
            <w:pPr>
              <w:spacing w:before="120" w:after="80"/>
              <w:jc w:val="both"/>
              <w:rPr>
                <w:rFonts w:ascii="Arial" w:hAnsi="Arial" w:cs="Arial"/>
                <w:color w:val="FFFFFF"/>
              </w:rPr>
            </w:pPr>
            <w:r w:rsidRPr="00A539C4">
              <w:rPr>
                <w:rFonts w:ascii="Arial" w:hAnsi="Arial" w:cs="Arial"/>
                <w:color w:val="FFFFFF"/>
              </w:rPr>
              <w:t xml:space="preserve">Commencement: </w:t>
            </w:r>
            <w:r w:rsidR="00AC50A9" w:rsidRPr="00A539C4">
              <w:rPr>
                <w:rFonts w:ascii="Arial" w:hAnsi="Arial" w:cs="Arial"/>
                <w:color w:val="FFFFFF"/>
              </w:rPr>
              <w:t>2018</w:t>
            </w:r>
          </w:p>
          <w:p w14:paraId="4A2A2CE8" w14:textId="41AEA946" w:rsidR="0096135C" w:rsidRPr="00A539C4" w:rsidRDefault="0096135C" w:rsidP="00B01031">
            <w:pPr>
              <w:spacing w:before="120" w:after="80"/>
              <w:jc w:val="both"/>
              <w:rPr>
                <w:rFonts w:ascii="Arial" w:hAnsi="Arial" w:cs="Arial"/>
                <w:color w:val="FFFFFF"/>
              </w:rPr>
            </w:pPr>
            <w:r w:rsidRPr="00A539C4">
              <w:rPr>
                <w:rFonts w:ascii="Arial" w:hAnsi="Arial" w:cs="Arial"/>
                <w:color w:val="FFFFFF"/>
              </w:rPr>
              <w:t xml:space="preserve">Completion: </w:t>
            </w:r>
          </w:p>
        </w:tc>
        <w:tc>
          <w:tcPr>
            <w:tcW w:w="3544" w:type="dxa"/>
            <w:shd w:val="clear" w:color="auto" w:fill="31849B"/>
          </w:tcPr>
          <w:p w14:paraId="201D54AE" w14:textId="77777777" w:rsidR="00AC50A9" w:rsidRPr="00A539C4" w:rsidRDefault="0096135C" w:rsidP="00B01031">
            <w:pPr>
              <w:spacing w:before="120" w:after="80"/>
              <w:jc w:val="both"/>
              <w:rPr>
                <w:rFonts w:ascii="Arial" w:hAnsi="Arial" w:cs="Arial"/>
                <w:color w:val="FFFFFF"/>
              </w:rPr>
            </w:pPr>
            <w:r w:rsidRPr="00A539C4">
              <w:rPr>
                <w:rFonts w:ascii="Arial" w:hAnsi="Arial" w:cs="Arial"/>
                <w:color w:val="FFFFFF"/>
              </w:rPr>
              <w:t xml:space="preserve">Total Budget: </w:t>
            </w:r>
          </w:p>
          <w:p w14:paraId="41196A06" w14:textId="2046660A" w:rsidR="0096135C" w:rsidRPr="00A539C4" w:rsidRDefault="0096135C" w:rsidP="00B01031">
            <w:pPr>
              <w:spacing w:before="120" w:after="80"/>
              <w:jc w:val="both"/>
              <w:rPr>
                <w:rFonts w:ascii="Arial" w:hAnsi="Arial" w:cs="Arial"/>
                <w:color w:val="FFFFFF"/>
              </w:rPr>
            </w:pPr>
            <w:r w:rsidRPr="00A539C4">
              <w:rPr>
                <w:rFonts w:ascii="Arial" w:hAnsi="Arial" w:cs="Arial"/>
                <w:color w:val="FFFFFF"/>
              </w:rPr>
              <w:t xml:space="preserve">ANLEC R&amp;D Contribution: </w:t>
            </w:r>
          </w:p>
        </w:tc>
      </w:tr>
    </w:tbl>
    <w:p w14:paraId="719156AA" w14:textId="77777777" w:rsidR="0096135C" w:rsidRPr="00A539C4" w:rsidRDefault="0096135C" w:rsidP="00B01031">
      <w:pPr>
        <w:spacing w:before="80" w:after="80"/>
        <w:jc w:val="both"/>
        <w:rPr>
          <w:rFonts w:ascii="Arial" w:hAnsi="Arial" w:cs="Arial"/>
          <w:b/>
          <w:i/>
          <w:color w:val="31849B"/>
        </w:rPr>
      </w:pPr>
      <w:r w:rsidRPr="00A539C4">
        <w:rPr>
          <w:rFonts w:ascii="Arial" w:hAnsi="Arial" w:cs="Arial"/>
          <w:b/>
          <w:i/>
          <w:color w:val="31849B"/>
        </w:rPr>
        <w:t>The Context</w:t>
      </w:r>
    </w:p>
    <w:p w14:paraId="2855438D" w14:textId="3F3EEFF8" w:rsidR="00E60D0F" w:rsidRPr="00A539C4" w:rsidRDefault="00B01031" w:rsidP="00B01031">
      <w:pPr>
        <w:pStyle w:val="CTSCoBodytext"/>
        <w:jc w:val="both"/>
        <w:rPr>
          <w:rFonts w:ascii="Arial" w:hAnsi="Arial" w:cs="Arial"/>
        </w:rPr>
      </w:pPr>
      <w:r w:rsidRPr="00A539C4">
        <w:rPr>
          <w:rFonts w:ascii="Arial" w:hAnsi="Arial" w:cs="Arial"/>
        </w:rPr>
        <w:t>CTSCo</w:t>
      </w:r>
      <w:r w:rsidR="00700758" w:rsidRPr="00A539C4">
        <w:rPr>
          <w:rFonts w:ascii="Arial" w:hAnsi="Arial" w:cs="Arial"/>
        </w:rPr>
        <w:t xml:space="preserve"> wishes to understand the options for maximising the efficiency of access to available storage porespace within a southern Surat storage complex.</w:t>
      </w:r>
      <w:r w:rsidRPr="00A539C4">
        <w:rPr>
          <w:rFonts w:ascii="Arial" w:hAnsi="Arial" w:cs="Arial"/>
        </w:rPr>
        <w:t xml:space="preserve"> </w:t>
      </w:r>
      <w:r w:rsidR="00700758" w:rsidRPr="00A539C4">
        <w:rPr>
          <w:rFonts w:ascii="Arial" w:hAnsi="Arial" w:cs="Arial"/>
        </w:rPr>
        <w:t>A key requirement will be to monitor and verify the vertical extent of the plume and its physical/chemical attributes in the M&amp;V wells.</w:t>
      </w:r>
      <w:r w:rsidRPr="00A539C4">
        <w:rPr>
          <w:rFonts w:ascii="Arial" w:hAnsi="Arial" w:cs="Arial"/>
        </w:rPr>
        <w:t xml:space="preserve"> </w:t>
      </w:r>
      <w:r w:rsidR="00700758" w:rsidRPr="00A539C4">
        <w:rPr>
          <w:rFonts w:ascii="Arial" w:hAnsi="Arial" w:cs="Arial"/>
        </w:rPr>
        <w:t xml:space="preserve">This specific project is to </w:t>
      </w:r>
      <w:r w:rsidR="00367872">
        <w:rPr>
          <w:rFonts w:ascii="Arial" w:hAnsi="Arial" w:cs="Arial"/>
        </w:rPr>
        <w:t xml:space="preserve">analyse the application of </w:t>
      </w:r>
      <w:r w:rsidR="00367872" w:rsidRPr="00A539C4">
        <w:rPr>
          <w:rFonts w:ascii="Arial" w:hAnsi="Arial" w:cs="Arial"/>
        </w:rPr>
        <w:t>3D unstructured mesh construction for subsurface GHG storage site reservoir models</w:t>
      </w:r>
      <w:r w:rsidR="00367872">
        <w:rPr>
          <w:rFonts w:ascii="Arial" w:hAnsi="Arial" w:cs="Arial"/>
        </w:rPr>
        <w:t>.</w:t>
      </w:r>
    </w:p>
    <w:p w14:paraId="4DF8DE7E" w14:textId="52D60D41" w:rsidR="0096135C" w:rsidRPr="00A539C4" w:rsidRDefault="0096135C" w:rsidP="00B01031">
      <w:pPr>
        <w:spacing w:before="0" w:after="0"/>
        <w:jc w:val="both"/>
        <w:rPr>
          <w:rFonts w:ascii="Arial" w:hAnsi="Arial" w:cs="Arial"/>
          <w:b/>
          <w:i/>
          <w:color w:val="31849B"/>
        </w:rPr>
      </w:pPr>
      <w:r w:rsidRPr="00A539C4">
        <w:rPr>
          <w:rFonts w:ascii="Arial" w:hAnsi="Arial" w:cs="Arial"/>
          <w:b/>
          <w:i/>
          <w:color w:val="31849B"/>
        </w:rPr>
        <w:t>Unknowns</w:t>
      </w:r>
    </w:p>
    <w:p w14:paraId="1BA2A212" w14:textId="09520479" w:rsidR="00F83FC5" w:rsidRPr="00A539C4" w:rsidRDefault="00367872" w:rsidP="00B01031">
      <w:pPr>
        <w:pStyle w:val="CTSCoBodytext"/>
        <w:jc w:val="both"/>
        <w:rPr>
          <w:rFonts w:ascii="Arial" w:hAnsi="Arial" w:cs="Arial"/>
        </w:rPr>
      </w:pPr>
      <w:r>
        <w:rPr>
          <w:rFonts w:ascii="Arial" w:hAnsi="Arial" w:cs="Arial"/>
        </w:rPr>
        <w:t xml:space="preserve">The ability of </w:t>
      </w:r>
      <w:r w:rsidRPr="00A539C4">
        <w:rPr>
          <w:rFonts w:ascii="Arial" w:hAnsi="Arial" w:cs="Arial"/>
        </w:rPr>
        <w:t>full 3D unstructured mesh construction</w:t>
      </w:r>
      <w:r>
        <w:rPr>
          <w:rFonts w:ascii="Arial" w:hAnsi="Arial" w:cs="Arial"/>
        </w:rPr>
        <w:t xml:space="preserve"> f</w:t>
      </w:r>
      <w:r w:rsidRPr="00A539C4">
        <w:rPr>
          <w:rFonts w:ascii="Arial" w:hAnsi="Arial" w:cs="Arial"/>
        </w:rPr>
        <w:t xml:space="preserve">or subsurface GHG storage site reservoir </w:t>
      </w:r>
      <w:r>
        <w:rPr>
          <w:rFonts w:ascii="Arial" w:hAnsi="Arial" w:cs="Arial"/>
        </w:rPr>
        <w:t xml:space="preserve">and geochemical </w:t>
      </w:r>
      <w:r w:rsidRPr="00A539C4">
        <w:rPr>
          <w:rFonts w:ascii="Arial" w:hAnsi="Arial" w:cs="Arial"/>
        </w:rPr>
        <w:t>model</w:t>
      </w:r>
      <w:r>
        <w:rPr>
          <w:rFonts w:ascii="Arial" w:hAnsi="Arial" w:cs="Arial"/>
        </w:rPr>
        <w:t>ling.</w:t>
      </w:r>
    </w:p>
    <w:p w14:paraId="477B4D1B" w14:textId="0E313315" w:rsidR="00700758" w:rsidRPr="00A539C4" w:rsidRDefault="00B01031" w:rsidP="00B01031">
      <w:pPr>
        <w:spacing w:before="80" w:after="80"/>
        <w:jc w:val="both"/>
        <w:rPr>
          <w:rFonts w:ascii="Arial" w:hAnsi="Arial" w:cs="Arial"/>
          <w:b/>
          <w:i/>
          <w:color w:val="31849B"/>
        </w:rPr>
      </w:pPr>
      <w:r w:rsidRPr="00A539C4">
        <w:rPr>
          <w:rFonts w:ascii="Arial" w:hAnsi="Arial" w:cs="Arial"/>
          <w:b/>
          <w:i/>
          <w:color w:val="31849B"/>
        </w:rPr>
        <w:t>Research objective</w:t>
      </w:r>
    </w:p>
    <w:p w14:paraId="108172FD" w14:textId="391EDAB2" w:rsidR="00B01031" w:rsidRPr="00A539C4" w:rsidRDefault="00B01031" w:rsidP="00B01031">
      <w:pPr>
        <w:pStyle w:val="CTSCoBodytext"/>
        <w:jc w:val="both"/>
        <w:rPr>
          <w:rFonts w:ascii="Arial" w:hAnsi="Arial" w:cs="Arial"/>
        </w:rPr>
      </w:pPr>
      <w:r w:rsidRPr="00A539C4">
        <w:rPr>
          <w:rFonts w:ascii="Arial" w:hAnsi="Arial" w:cs="Arial"/>
        </w:rPr>
        <w:t xml:space="preserve">This project aims to </w:t>
      </w:r>
      <w:r w:rsidR="00A539C4" w:rsidRPr="00A539C4">
        <w:rPr>
          <w:rFonts w:ascii="Arial" w:hAnsi="Arial" w:cs="Arial"/>
        </w:rPr>
        <w:t>understand if full 3D unstructured mesh construction and the population of the mesh with appropriate static and dynamic reservoir properties can be im</w:t>
      </w:r>
      <w:r w:rsidR="00367872">
        <w:rPr>
          <w:rFonts w:ascii="Arial" w:hAnsi="Arial" w:cs="Arial"/>
        </w:rPr>
        <w:t>p</w:t>
      </w:r>
      <w:r w:rsidR="00A539C4" w:rsidRPr="00A539C4">
        <w:rPr>
          <w:rFonts w:ascii="Arial" w:hAnsi="Arial" w:cs="Arial"/>
        </w:rPr>
        <w:t>lemented into its preferred suite of reservoir modelling software Petrel™, tNavigator™ and ToughReact™. They have the potential to eliminate the current restrictions that structured meshes have on modelling CO</w:t>
      </w:r>
      <w:r w:rsidR="00A539C4" w:rsidRPr="00A539C4">
        <w:rPr>
          <w:rFonts w:ascii="Arial" w:hAnsi="Arial" w:cs="Arial"/>
          <w:vertAlign w:val="subscript"/>
        </w:rPr>
        <w:t>2</w:t>
      </w:r>
      <w:r w:rsidR="00A539C4" w:rsidRPr="00A539C4">
        <w:rPr>
          <w:rFonts w:ascii="Arial" w:hAnsi="Arial" w:cs="Arial"/>
        </w:rPr>
        <w:t xml:space="preserve"> plume movement to predict local impacts adjacent to the well bore that require a very fine 3D mesh size and regional reservoir impacts requiring increasing coarsening of the 3D mesh size to allow efficient computational speed.</w:t>
      </w:r>
    </w:p>
    <w:p w14:paraId="22BE157A" w14:textId="3D43D6CE" w:rsidR="0096135C" w:rsidRPr="00A539C4" w:rsidRDefault="00B01031" w:rsidP="00B01031">
      <w:pPr>
        <w:spacing w:before="80" w:after="80"/>
        <w:jc w:val="both"/>
        <w:rPr>
          <w:rFonts w:ascii="Arial" w:hAnsi="Arial" w:cs="Arial"/>
          <w:b/>
          <w:i/>
          <w:color w:val="31849B"/>
        </w:rPr>
      </w:pPr>
      <w:r w:rsidRPr="00A539C4">
        <w:rPr>
          <w:rFonts w:ascii="Arial" w:hAnsi="Arial" w:cs="Arial"/>
          <w:b/>
          <w:i/>
          <w:color w:val="31849B"/>
        </w:rPr>
        <w:t>New Knowledge</w:t>
      </w:r>
    </w:p>
    <w:p w14:paraId="29ACF0B0" w14:textId="77777777" w:rsidR="00A539C4" w:rsidRPr="00A539C4" w:rsidRDefault="00A539C4" w:rsidP="00A539C4">
      <w:pPr>
        <w:pStyle w:val="CTSCoBulletLevel1"/>
        <w:rPr>
          <w:rFonts w:ascii="Arial" w:hAnsi="Arial" w:cs="Arial"/>
        </w:rPr>
      </w:pPr>
      <w:r w:rsidRPr="00A539C4">
        <w:rPr>
          <w:rFonts w:ascii="Arial" w:hAnsi="Arial" w:cs="Arial"/>
        </w:rPr>
        <w:t>Understanding the advantages and pitfalls in the use of 3D unstructured mesh construction for subsurface GHG storage site reservoir models.</w:t>
      </w:r>
    </w:p>
    <w:p w14:paraId="6A9A547F" w14:textId="77777777" w:rsidR="00A539C4" w:rsidRPr="00A539C4" w:rsidRDefault="00A539C4" w:rsidP="00A539C4">
      <w:pPr>
        <w:pStyle w:val="CTSCoBulletLevel1"/>
        <w:rPr>
          <w:rFonts w:ascii="Arial" w:hAnsi="Arial" w:cs="Arial"/>
        </w:rPr>
      </w:pPr>
      <w:r w:rsidRPr="00A539C4">
        <w:rPr>
          <w:rFonts w:ascii="Arial" w:hAnsi="Arial" w:cs="Arial"/>
        </w:rPr>
        <w:t xml:space="preserve">Implementing 3D unstructured mesh construction that can be incorporated into existing commercial software applications such as Petrel™ (static geological model), </w:t>
      </w:r>
      <w:proofErr w:type="spellStart"/>
      <w:r w:rsidRPr="00A539C4">
        <w:rPr>
          <w:rFonts w:ascii="Arial" w:hAnsi="Arial" w:cs="Arial"/>
        </w:rPr>
        <w:t>tNavigator</w:t>
      </w:r>
      <w:proofErr w:type="spellEnd"/>
      <w:r w:rsidRPr="00A539C4">
        <w:rPr>
          <w:rFonts w:ascii="Arial" w:hAnsi="Arial" w:cs="Arial"/>
        </w:rPr>
        <w:t xml:space="preserve">™ (dynamic reservoir simulation model) and </w:t>
      </w:r>
      <w:proofErr w:type="spellStart"/>
      <w:r w:rsidRPr="00A539C4">
        <w:rPr>
          <w:rFonts w:ascii="Arial" w:hAnsi="Arial" w:cs="Arial"/>
          <w:lang w:bidi="ar-SA"/>
        </w:rPr>
        <w:t>ToughReact</w:t>
      </w:r>
      <w:proofErr w:type="spellEnd"/>
      <w:r w:rsidRPr="00A539C4">
        <w:rPr>
          <w:rFonts w:ascii="Arial" w:hAnsi="Arial" w:cs="Arial"/>
          <w:lang w:bidi="ar-SA"/>
        </w:rPr>
        <w:t>™ (geochemical reactive transport model)</w:t>
      </w:r>
    </w:p>
    <w:p w14:paraId="3DA86DB2" w14:textId="77777777" w:rsidR="00A539C4" w:rsidRPr="00A539C4" w:rsidRDefault="00A539C4" w:rsidP="00A539C4">
      <w:pPr>
        <w:pStyle w:val="CTSCoBulletLevel1"/>
        <w:rPr>
          <w:rFonts w:ascii="Arial" w:hAnsi="Arial" w:cs="Arial"/>
        </w:rPr>
      </w:pPr>
      <w:r w:rsidRPr="00A539C4">
        <w:rPr>
          <w:rFonts w:ascii="Arial" w:hAnsi="Arial" w:cs="Arial"/>
        </w:rPr>
        <w:t>Ability to populate the 3D mesh with both static and dynamic reservoir properties</w:t>
      </w:r>
    </w:p>
    <w:p w14:paraId="0599B9A2" w14:textId="6836C8AB" w:rsidR="0096135C" w:rsidRPr="00A539C4" w:rsidRDefault="0096135C" w:rsidP="00B01031">
      <w:pPr>
        <w:spacing w:before="80" w:after="80"/>
        <w:jc w:val="both"/>
        <w:rPr>
          <w:rFonts w:ascii="Arial" w:hAnsi="Arial" w:cs="Arial"/>
          <w:b/>
          <w:i/>
          <w:color w:val="31849B"/>
        </w:rPr>
      </w:pPr>
      <w:r w:rsidRPr="00A539C4">
        <w:rPr>
          <w:rFonts w:ascii="Arial" w:hAnsi="Arial" w:cs="Arial"/>
          <w:b/>
          <w:i/>
          <w:color w:val="31849B"/>
        </w:rPr>
        <w:t>Work Program</w:t>
      </w:r>
    </w:p>
    <w:p w14:paraId="11CECF41" w14:textId="77777777" w:rsidR="00460A9B" w:rsidRPr="00A539C4" w:rsidRDefault="00460A9B" w:rsidP="008F58AA">
      <w:pPr>
        <w:pStyle w:val="CTSCoBodyTextBold"/>
        <w:spacing w:before="0"/>
        <w:jc w:val="both"/>
        <w:rPr>
          <w:rFonts w:ascii="Arial" w:hAnsi="Arial" w:cs="Arial"/>
        </w:rPr>
      </w:pPr>
      <w:r w:rsidRPr="00A539C4">
        <w:rPr>
          <w:rFonts w:ascii="Arial" w:hAnsi="Arial" w:cs="Arial"/>
        </w:rPr>
        <w:t>The project involves:</w:t>
      </w:r>
    </w:p>
    <w:p w14:paraId="09EEAD08" w14:textId="77777777" w:rsidR="00A539C4" w:rsidRPr="00A539C4" w:rsidRDefault="00A539C4" w:rsidP="00A539C4">
      <w:pPr>
        <w:pStyle w:val="CTSCoBulletLevel1"/>
        <w:rPr>
          <w:rFonts w:ascii="Arial" w:hAnsi="Arial" w:cs="Arial"/>
        </w:rPr>
      </w:pPr>
      <w:r w:rsidRPr="00A539C4">
        <w:rPr>
          <w:rFonts w:ascii="Arial" w:hAnsi="Arial" w:cs="Arial"/>
        </w:rPr>
        <w:t>Literature review of currently available technologies.</w:t>
      </w:r>
    </w:p>
    <w:p w14:paraId="2470B6D8" w14:textId="77777777" w:rsidR="00A539C4" w:rsidRPr="00A539C4" w:rsidRDefault="00A539C4" w:rsidP="00A539C4">
      <w:pPr>
        <w:pStyle w:val="CTSCoBulletLevel1"/>
        <w:rPr>
          <w:rFonts w:ascii="Arial" w:hAnsi="Arial" w:cs="Arial"/>
        </w:rPr>
      </w:pPr>
      <w:r w:rsidRPr="00A539C4">
        <w:rPr>
          <w:rFonts w:ascii="Arial" w:hAnsi="Arial" w:cs="Arial"/>
        </w:rPr>
        <w:t>Evaluation of the ability of 3D unstructured grids to model the variation of grid block scale required to model all elements required for subsurface storage reservoir (and geochemical reactive transport) models.</w:t>
      </w:r>
    </w:p>
    <w:p w14:paraId="13233305" w14:textId="77777777" w:rsidR="00A539C4" w:rsidRPr="00A539C4" w:rsidRDefault="00A539C4" w:rsidP="00A539C4">
      <w:pPr>
        <w:pStyle w:val="CTSCoBulletLevel1"/>
        <w:rPr>
          <w:rFonts w:ascii="Arial" w:hAnsi="Arial" w:cs="Arial"/>
        </w:rPr>
      </w:pPr>
      <w:r w:rsidRPr="00A539C4">
        <w:rPr>
          <w:rFonts w:ascii="Arial" w:hAnsi="Arial" w:cs="Arial"/>
        </w:rPr>
        <w:t>Develop software to construct 3D unstructured meshes and populate them with appropriate static and dynamic property arrays.</w:t>
      </w:r>
    </w:p>
    <w:p w14:paraId="48690349" w14:textId="77777777" w:rsidR="00A539C4" w:rsidRPr="00A539C4" w:rsidRDefault="00A539C4" w:rsidP="00A539C4">
      <w:pPr>
        <w:pStyle w:val="CTSCoBulletLevel1"/>
        <w:rPr>
          <w:rFonts w:ascii="Arial" w:hAnsi="Arial" w:cs="Arial"/>
        </w:rPr>
      </w:pPr>
      <w:r w:rsidRPr="00A539C4">
        <w:rPr>
          <w:rFonts w:ascii="Arial" w:hAnsi="Arial" w:cs="Arial"/>
        </w:rPr>
        <w:t xml:space="preserve">Develop software plug-ins that allow implementation of 3D unstructured meshes into commercial modelling software suites such as </w:t>
      </w:r>
      <w:r w:rsidRPr="00A539C4">
        <w:rPr>
          <w:rFonts w:ascii="Arial" w:hAnsi="Arial" w:cs="Arial"/>
          <w:lang w:bidi="ar-SA"/>
        </w:rPr>
        <w:t xml:space="preserve">Petrel™, </w:t>
      </w:r>
      <w:proofErr w:type="spellStart"/>
      <w:r w:rsidRPr="00A539C4">
        <w:rPr>
          <w:rFonts w:ascii="Arial" w:hAnsi="Arial" w:cs="Arial"/>
          <w:lang w:bidi="ar-SA"/>
        </w:rPr>
        <w:t>tNavigator</w:t>
      </w:r>
      <w:proofErr w:type="spellEnd"/>
      <w:r w:rsidRPr="00A539C4">
        <w:rPr>
          <w:rFonts w:ascii="Arial" w:hAnsi="Arial" w:cs="Arial"/>
          <w:lang w:bidi="ar-SA"/>
        </w:rPr>
        <w:t xml:space="preserve">™ and </w:t>
      </w:r>
      <w:proofErr w:type="spellStart"/>
      <w:r w:rsidRPr="00A539C4">
        <w:rPr>
          <w:rFonts w:ascii="Arial" w:hAnsi="Arial" w:cs="Arial"/>
          <w:lang w:bidi="ar-SA"/>
        </w:rPr>
        <w:t>ToughReact</w:t>
      </w:r>
      <w:proofErr w:type="spellEnd"/>
      <w:r w:rsidRPr="00A539C4">
        <w:rPr>
          <w:rFonts w:ascii="Arial" w:hAnsi="Arial" w:cs="Arial"/>
          <w:lang w:bidi="ar-SA"/>
        </w:rPr>
        <w:t>™.</w:t>
      </w:r>
      <w:bookmarkStart w:id="0" w:name="_GoBack"/>
      <w:bookmarkEnd w:id="0"/>
    </w:p>
    <w:p w14:paraId="1C4B655D" w14:textId="77777777" w:rsidR="00DC103E" w:rsidRPr="00A539C4" w:rsidRDefault="00DC103E" w:rsidP="00B01031">
      <w:pPr>
        <w:spacing w:before="0" w:after="160" w:line="259" w:lineRule="auto"/>
        <w:ind w:left="720"/>
        <w:contextualSpacing/>
        <w:jc w:val="both"/>
        <w:rPr>
          <w:rFonts w:ascii="Arial" w:hAnsi="Arial" w:cs="Arial"/>
        </w:rPr>
      </w:pPr>
    </w:p>
    <w:p w14:paraId="73BD702F" w14:textId="5267231F" w:rsidR="00830A62" w:rsidRPr="00A539C4" w:rsidRDefault="0096135C" w:rsidP="00B01031">
      <w:pPr>
        <w:spacing w:before="80" w:after="80"/>
        <w:jc w:val="both"/>
        <w:rPr>
          <w:rFonts w:ascii="Arial" w:hAnsi="Arial" w:cs="Arial"/>
          <w:b/>
          <w:i/>
          <w:color w:val="31849B"/>
          <w:szCs w:val="22"/>
          <w:lang w:eastAsia="en-AU" w:bidi="ar-SA"/>
        </w:rPr>
      </w:pPr>
      <w:r w:rsidRPr="00A539C4">
        <w:rPr>
          <w:rFonts w:ascii="Arial" w:hAnsi="Arial" w:cs="Arial"/>
          <w:b/>
          <w:i/>
          <w:color w:val="31849B"/>
          <w:szCs w:val="22"/>
          <w:lang w:eastAsia="en-AU" w:bidi="ar-SA"/>
        </w:rPr>
        <w:t>Milestones</w:t>
      </w:r>
    </w:p>
    <w:p w14:paraId="5664CDA0" w14:textId="03B2529E" w:rsidR="00460A9B" w:rsidRPr="00A539C4" w:rsidRDefault="00460A9B" w:rsidP="0049268C">
      <w:pPr>
        <w:pStyle w:val="Heading3"/>
        <w:numPr>
          <w:ilvl w:val="0"/>
          <w:numId w:val="0"/>
        </w:numPr>
        <w:spacing w:before="0" w:after="0" w:line="276" w:lineRule="auto"/>
        <w:ind w:left="680" w:hanging="680"/>
        <w:jc w:val="both"/>
        <w:rPr>
          <w:rFonts w:ascii="Arial" w:hAnsi="Arial" w:cs="Arial"/>
          <w:b w:val="0"/>
          <w:sz w:val="20"/>
          <w:szCs w:val="20"/>
        </w:rPr>
      </w:pPr>
      <w:bookmarkStart w:id="1" w:name="_Toc523125537"/>
      <w:r w:rsidRPr="00A539C4">
        <w:rPr>
          <w:rFonts w:ascii="Arial" w:hAnsi="Arial" w:cs="Arial"/>
          <w:b w:val="0"/>
          <w:sz w:val="20"/>
        </w:rPr>
        <w:t xml:space="preserve">Milestone 1: </w:t>
      </w:r>
      <w:r w:rsidR="00A539C4" w:rsidRPr="00A539C4">
        <w:rPr>
          <w:rFonts w:ascii="Arial" w:hAnsi="Arial" w:cs="Arial"/>
          <w:b w:val="0"/>
          <w:sz w:val="20"/>
          <w:szCs w:val="20"/>
        </w:rPr>
        <w:t xml:space="preserve">Literature review </w:t>
      </w:r>
      <w:bookmarkEnd w:id="1"/>
    </w:p>
    <w:p w14:paraId="5CC72D1F" w14:textId="4098D2F5" w:rsidR="00460A9B" w:rsidRPr="00A539C4" w:rsidRDefault="00460A9B" w:rsidP="0049268C">
      <w:pPr>
        <w:pStyle w:val="Heading3"/>
        <w:numPr>
          <w:ilvl w:val="0"/>
          <w:numId w:val="0"/>
        </w:numPr>
        <w:spacing w:before="0" w:after="0" w:line="276" w:lineRule="auto"/>
        <w:jc w:val="both"/>
        <w:rPr>
          <w:rFonts w:ascii="Arial" w:hAnsi="Arial" w:cs="Arial"/>
          <w:b w:val="0"/>
          <w:sz w:val="20"/>
          <w:szCs w:val="20"/>
        </w:rPr>
      </w:pPr>
      <w:bookmarkStart w:id="2" w:name="_Toc523125538"/>
      <w:r w:rsidRPr="00A539C4">
        <w:rPr>
          <w:rFonts w:ascii="Arial" w:hAnsi="Arial" w:cs="Arial"/>
          <w:b w:val="0"/>
          <w:sz w:val="20"/>
          <w:szCs w:val="20"/>
        </w:rPr>
        <w:t>Milestone 2</w:t>
      </w:r>
      <w:bookmarkStart w:id="3" w:name="_Toc522799327"/>
      <w:bookmarkEnd w:id="2"/>
      <w:r w:rsidR="00A539C4" w:rsidRPr="00A539C4">
        <w:rPr>
          <w:rFonts w:ascii="Arial" w:hAnsi="Arial" w:cs="Arial"/>
          <w:b w:val="0"/>
          <w:sz w:val="20"/>
          <w:szCs w:val="20"/>
        </w:rPr>
        <w:t>: Milestone 2: 3D unstructured mesh construction software design</w:t>
      </w:r>
      <w:bookmarkEnd w:id="3"/>
    </w:p>
    <w:p w14:paraId="5BA1323E" w14:textId="76734E89" w:rsidR="00460A9B" w:rsidRPr="00A539C4" w:rsidRDefault="00460A9B" w:rsidP="0049268C">
      <w:pPr>
        <w:pStyle w:val="Heading3"/>
        <w:numPr>
          <w:ilvl w:val="0"/>
          <w:numId w:val="0"/>
        </w:numPr>
        <w:spacing w:before="0" w:after="0" w:line="276" w:lineRule="auto"/>
        <w:ind w:left="680" w:hanging="680"/>
        <w:jc w:val="both"/>
        <w:rPr>
          <w:rFonts w:ascii="Arial" w:hAnsi="Arial" w:cs="Arial"/>
          <w:b w:val="0"/>
          <w:sz w:val="20"/>
          <w:szCs w:val="20"/>
        </w:rPr>
      </w:pPr>
      <w:bookmarkStart w:id="4" w:name="_Toc523125539"/>
      <w:r w:rsidRPr="00A539C4">
        <w:rPr>
          <w:rFonts w:ascii="Arial" w:hAnsi="Arial" w:cs="Arial"/>
          <w:b w:val="0"/>
          <w:sz w:val="20"/>
          <w:szCs w:val="20"/>
        </w:rPr>
        <w:t xml:space="preserve">Milestone 3: </w:t>
      </w:r>
      <w:bookmarkEnd w:id="4"/>
      <w:r w:rsidR="00A539C4" w:rsidRPr="00A539C4">
        <w:rPr>
          <w:rFonts w:ascii="Arial" w:hAnsi="Arial" w:cs="Arial"/>
          <w:b w:val="0"/>
          <w:sz w:val="20"/>
          <w:szCs w:val="20"/>
        </w:rPr>
        <w:t>Population of 3D mesh with static and dynamic properties</w:t>
      </w:r>
    </w:p>
    <w:p w14:paraId="1C5FFAED" w14:textId="23B50ABE" w:rsidR="00460A9B" w:rsidRPr="00A539C4" w:rsidRDefault="00460A9B" w:rsidP="0049268C">
      <w:pPr>
        <w:pStyle w:val="Heading3"/>
        <w:numPr>
          <w:ilvl w:val="0"/>
          <w:numId w:val="0"/>
        </w:numPr>
        <w:spacing w:before="0" w:after="0" w:line="276" w:lineRule="auto"/>
        <w:ind w:left="680" w:hanging="680"/>
        <w:jc w:val="both"/>
        <w:rPr>
          <w:rFonts w:ascii="Arial" w:hAnsi="Arial" w:cs="Arial"/>
          <w:b w:val="0"/>
          <w:sz w:val="20"/>
          <w:szCs w:val="20"/>
        </w:rPr>
      </w:pPr>
      <w:bookmarkStart w:id="5" w:name="_Toc523125540"/>
      <w:r w:rsidRPr="00A539C4">
        <w:rPr>
          <w:rFonts w:ascii="Arial" w:hAnsi="Arial" w:cs="Arial"/>
          <w:b w:val="0"/>
          <w:sz w:val="20"/>
          <w:szCs w:val="20"/>
        </w:rPr>
        <w:t xml:space="preserve">Milestone 4: </w:t>
      </w:r>
      <w:bookmarkStart w:id="6" w:name="_Toc522799329"/>
      <w:bookmarkEnd w:id="5"/>
      <w:r w:rsidR="00A539C4" w:rsidRPr="00A539C4">
        <w:rPr>
          <w:rFonts w:ascii="Arial" w:hAnsi="Arial" w:cs="Arial"/>
          <w:b w:val="0"/>
          <w:sz w:val="20"/>
          <w:szCs w:val="20"/>
        </w:rPr>
        <w:t>Milestone 4: Development of software plug-ins</w:t>
      </w:r>
      <w:bookmarkEnd w:id="6"/>
    </w:p>
    <w:p w14:paraId="49B9AFEB" w14:textId="6C9269D6" w:rsidR="00460A9B" w:rsidRPr="00A539C4" w:rsidRDefault="00460A9B" w:rsidP="00B01031">
      <w:pPr>
        <w:pStyle w:val="CTSCoBulletLevel1"/>
        <w:numPr>
          <w:ilvl w:val="0"/>
          <w:numId w:val="0"/>
        </w:numPr>
        <w:ind w:left="357"/>
        <w:jc w:val="both"/>
        <w:rPr>
          <w:rFonts w:ascii="Arial" w:hAnsi="Arial" w:cs="Arial"/>
        </w:rPr>
      </w:pPr>
    </w:p>
    <w:p w14:paraId="59BB2F35" w14:textId="7D0EEC7A" w:rsidR="0066541A" w:rsidRPr="00A539C4" w:rsidRDefault="0066541A" w:rsidP="00B01031">
      <w:pPr>
        <w:spacing w:before="80" w:after="80"/>
        <w:jc w:val="both"/>
        <w:rPr>
          <w:rFonts w:ascii="Arial" w:hAnsi="Arial" w:cs="Arial"/>
          <w:b/>
          <w:i/>
          <w:color w:val="31849B"/>
          <w:szCs w:val="22"/>
          <w:lang w:eastAsia="en-AU" w:bidi="ar-SA"/>
        </w:rPr>
      </w:pPr>
    </w:p>
    <w:sectPr w:rsidR="0066541A" w:rsidRPr="00A539C4" w:rsidSect="009613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69EB"/>
    <w:multiLevelType w:val="hybridMultilevel"/>
    <w:tmpl w:val="54744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FD0259"/>
    <w:multiLevelType w:val="hybridMultilevel"/>
    <w:tmpl w:val="5BB6C2A4"/>
    <w:lvl w:ilvl="0" w:tplc="C59A39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732962"/>
    <w:multiLevelType w:val="hybridMultilevel"/>
    <w:tmpl w:val="734A398A"/>
    <w:lvl w:ilvl="0" w:tplc="F0769E5E">
      <w:start w:val="1"/>
      <w:numFmt w:val="bullet"/>
      <w:pStyle w:val="CTSCoBulletLevel2"/>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B60D1"/>
    <w:multiLevelType w:val="hybridMultilevel"/>
    <w:tmpl w:val="F21267DE"/>
    <w:lvl w:ilvl="0" w:tplc="10724E9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6C4F07"/>
    <w:multiLevelType w:val="hybridMultilevel"/>
    <w:tmpl w:val="52D2C934"/>
    <w:lvl w:ilvl="0" w:tplc="63504C26">
      <w:start w:val="1"/>
      <w:numFmt w:val="bullet"/>
      <w:pStyle w:val="CTSCoBulletLevel1"/>
      <w:lvlText w:val=""/>
      <w:lvlJc w:val="left"/>
      <w:pPr>
        <w:ind w:left="1070" w:hanging="360"/>
      </w:pPr>
      <w:rPr>
        <w:rFonts w:ascii="Symbol" w:hAnsi="Symbol" w:hint="default"/>
        <w:color w:val="auto"/>
      </w:rPr>
    </w:lvl>
    <w:lvl w:ilvl="1" w:tplc="0C090003">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3AE17D49"/>
    <w:multiLevelType w:val="multilevel"/>
    <w:tmpl w:val="D5EC6B50"/>
    <w:lvl w:ilvl="0">
      <w:start w:val="1"/>
      <w:numFmt w:val="decimal"/>
      <w:pStyle w:val="CTSCoNumberListLevel1"/>
      <w:lvlText w:val="%1."/>
      <w:lvlJc w:val="left"/>
      <w:pPr>
        <w:ind w:left="360" w:hanging="360"/>
      </w:pPr>
      <w:rPr>
        <w:rFonts w:hint="default"/>
        <w:spacing w:val="0"/>
        <w:w w:val="100"/>
        <w:position w:val="0"/>
      </w:rPr>
    </w:lvl>
    <w:lvl w:ilvl="1">
      <w:start w:val="1"/>
      <w:numFmt w:val="lowerLetter"/>
      <w:pStyle w:val="CTSCoNumberListLevel2"/>
      <w:lvlText w:val="%2)"/>
      <w:lvlJc w:val="left"/>
      <w:pPr>
        <w:ind w:left="720" w:hanging="360"/>
      </w:pPr>
    </w:lvl>
    <w:lvl w:ilvl="2">
      <w:start w:val="1"/>
      <w:numFmt w:val="lowerRoman"/>
      <w:pStyle w:val="CTSCoNumberListLevel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60044F"/>
    <w:multiLevelType w:val="hybridMultilevel"/>
    <w:tmpl w:val="336E6D3E"/>
    <w:lvl w:ilvl="0" w:tplc="6562FF1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5F5C9C"/>
    <w:multiLevelType w:val="hybridMultilevel"/>
    <w:tmpl w:val="907A1266"/>
    <w:lvl w:ilvl="0" w:tplc="14AC77B4">
      <w:start w:val="1"/>
      <w:numFmt w:val="bullet"/>
      <w:lvlText w:val=""/>
      <w:lvlJc w:val="left"/>
      <w:pPr>
        <w:ind w:left="8581"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8" w15:restartNumberingAfterBreak="0">
    <w:nsid w:val="63E4618D"/>
    <w:multiLevelType w:val="hybridMultilevel"/>
    <w:tmpl w:val="D6E46E52"/>
    <w:lvl w:ilvl="0" w:tplc="A45E2D36">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8EA330C"/>
    <w:multiLevelType w:val="hybridMultilevel"/>
    <w:tmpl w:val="468CB6BC"/>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11EA1"/>
    <w:multiLevelType w:val="multilevel"/>
    <w:tmpl w:val="86F29754"/>
    <w:lvl w:ilvl="0">
      <w:start w:val="1"/>
      <w:numFmt w:val="decimal"/>
      <w:pStyle w:val="Heading1"/>
      <w:lvlText w:val="%1."/>
      <w:lvlJc w:val="left"/>
      <w:pPr>
        <w:ind w:left="680" w:hanging="680"/>
      </w:pPr>
      <w:rPr>
        <w:rFonts w:ascii="Calibri" w:hAnsi="Calibri" w:hint="default"/>
        <w:b/>
        <w:i w:val="0"/>
        <w:sz w:val="36"/>
      </w:rPr>
    </w:lvl>
    <w:lvl w:ilvl="1">
      <w:start w:val="1"/>
      <w:numFmt w:val="decimal"/>
      <w:pStyle w:val="Heading2"/>
      <w:lvlText w:val="%1.%2."/>
      <w:lvlJc w:val="left"/>
      <w:pPr>
        <w:ind w:left="680" w:hanging="680"/>
      </w:pPr>
      <w:rPr>
        <w:rFonts w:ascii="Calibri" w:hAnsi="Calibri" w:hint="default"/>
        <w:b/>
        <w:i w:val="0"/>
        <w:color w:val="1F8EAD"/>
        <w:sz w:val="28"/>
      </w:rPr>
    </w:lvl>
    <w:lvl w:ilvl="2">
      <w:start w:val="1"/>
      <w:numFmt w:val="decimal"/>
      <w:pStyle w:val="Heading3"/>
      <w:lvlText w:val="%1.%2.%3."/>
      <w:lvlJc w:val="left"/>
      <w:pPr>
        <w:ind w:left="680" w:hanging="680"/>
      </w:pPr>
      <w:rPr>
        <w:rFonts w:ascii="Calibri" w:hAnsi="Calibri" w:hint="default"/>
        <w:b/>
        <w:i w:val="0"/>
        <w:sz w:val="24"/>
      </w:rPr>
    </w:lvl>
    <w:lvl w:ilvl="3">
      <w:start w:val="1"/>
      <w:numFmt w:val="decimal"/>
      <w:pStyle w:val="Heading4"/>
      <w:lvlText w:val="%1.%2.%3.%4."/>
      <w:lvlJc w:val="left"/>
      <w:pPr>
        <w:ind w:left="680" w:hanging="680"/>
      </w:pPr>
      <w:rPr>
        <w:rFonts w:hint="default"/>
        <w:b/>
        <w:i/>
        <w:color w:val="1F8EAD"/>
        <w:sz w:val="24"/>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num w:numId="1">
    <w:abstractNumId w:val="0"/>
  </w:num>
  <w:num w:numId="2">
    <w:abstractNumId w:val="4"/>
  </w:num>
  <w:num w:numId="3">
    <w:abstractNumId w:val="10"/>
  </w:num>
  <w:num w:numId="4">
    <w:abstractNumId w:val="2"/>
  </w:num>
  <w:num w:numId="5">
    <w:abstractNumId w:val="9"/>
  </w:num>
  <w:num w:numId="6">
    <w:abstractNumId w:val="3"/>
  </w:num>
  <w:num w:numId="7">
    <w:abstractNumId w:val="8"/>
  </w:num>
  <w:num w:numId="8">
    <w:abstractNumId w:val="5"/>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xMjYxNjEzNjM3M7BU0lEKTi0uzszPAykwqQUAV3tbpiwAAAA="/>
  </w:docVars>
  <w:rsids>
    <w:rsidRoot w:val="0096135C"/>
    <w:rsid w:val="00050F6E"/>
    <w:rsid w:val="000A2C14"/>
    <w:rsid w:val="000C3F53"/>
    <w:rsid w:val="000C3F8D"/>
    <w:rsid w:val="000C57EE"/>
    <w:rsid w:val="0012234B"/>
    <w:rsid w:val="00167947"/>
    <w:rsid w:val="00177A7A"/>
    <w:rsid w:val="001819B9"/>
    <w:rsid w:val="001976DD"/>
    <w:rsid w:val="001C400C"/>
    <w:rsid w:val="001E713B"/>
    <w:rsid w:val="00236E10"/>
    <w:rsid w:val="002411E4"/>
    <w:rsid w:val="00247D02"/>
    <w:rsid w:val="0027463C"/>
    <w:rsid w:val="00284550"/>
    <w:rsid w:val="002A137D"/>
    <w:rsid w:val="002B721C"/>
    <w:rsid w:val="002E5AD4"/>
    <w:rsid w:val="0031753C"/>
    <w:rsid w:val="00343060"/>
    <w:rsid w:val="00367872"/>
    <w:rsid w:val="00373864"/>
    <w:rsid w:val="003D6E50"/>
    <w:rsid w:val="003E76CA"/>
    <w:rsid w:val="00405AB7"/>
    <w:rsid w:val="00416FC3"/>
    <w:rsid w:val="00436E76"/>
    <w:rsid w:val="00460A9B"/>
    <w:rsid w:val="0049268C"/>
    <w:rsid w:val="004A2FF1"/>
    <w:rsid w:val="004C5F42"/>
    <w:rsid w:val="0057388C"/>
    <w:rsid w:val="00581D1A"/>
    <w:rsid w:val="00586ED4"/>
    <w:rsid w:val="005A42B8"/>
    <w:rsid w:val="005D278E"/>
    <w:rsid w:val="00601B9B"/>
    <w:rsid w:val="0065159D"/>
    <w:rsid w:val="006532EE"/>
    <w:rsid w:val="0066541A"/>
    <w:rsid w:val="0067423B"/>
    <w:rsid w:val="00680DC8"/>
    <w:rsid w:val="006B4880"/>
    <w:rsid w:val="006D1E48"/>
    <w:rsid w:val="006D216C"/>
    <w:rsid w:val="00700758"/>
    <w:rsid w:val="00703749"/>
    <w:rsid w:val="00710A18"/>
    <w:rsid w:val="00712F5F"/>
    <w:rsid w:val="007545AB"/>
    <w:rsid w:val="00762509"/>
    <w:rsid w:val="00783318"/>
    <w:rsid w:val="007B4090"/>
    <w:rsid w:val="007D28AC"/>
    <w:rsid w:val="007E7F1E"/>
    <w:rsid w:val="00813D29"/>
    <w:rsid w:val="00830A62"/>
    <w:rsid w:val="008527AA"/>
    <w:rsid w:val="00865D8C"/>
    <w:rsid w:val="00871D8F"/>
    <w:rsid w:val="008832F6"/>
    <w:rsid w:val="008D787A"/>
    <w:rsid w:val="008E7028"/>
    <w:rsid w:val="008F58AA"/>
    <w:rsid w:val="008F7822"/>
    <w:rsid w:val="009234E9"/>
    <w:rsid w:val="00923F14"/>
    <w:rsid w:val="0096135C"/>
    <w:rsid w:val="009D23DF"/>
    <w:rsid w:val="009E10A7"/>
    <w:rsid w:val="009F503E"/>
    <w:rsid w:val="00A444E1"/>
    <w:rsid w:val="00A539C4"/>
    <w:rsid w:val="00A565B2"/>
    <w:rsid w:val="00A64085"/>
    <w:rsid w:val="00A65124"/>
    <w:rsid w:val="00A6572F"/>
    <w:rsid w:val="00AB716F"/>
    <w:rsid w:val="00AC50A9"/>
    <w:rsid w:val="00AF6F6A"/>
    <w:rsid w:val="00B01031"/>
    <w:rsid w:val="00B16F72"/>
    <w:rsid w:val="00B621B8"/>
    <w:rsid w:val="00B75A61"/>
    <w:rsid w:val="00B9468F"/>
    <w:rsid w:val="00BB2ED7"/>
    <w:rsid w:val="00BC4F62"/>
    <w:rsid w:val="00BC6E77"/>
    <w:rsid w:val="00BE5136"/>
    <w:rsid w:val="00BF0206"/>
    <w:rsid w:val="00C01E98"/>
    <w:rsid w:val="00C060C7"/>
    <w:rsid w:val="00C25092"/>
    <w:rsid w:val="00C32707"/>
    <w:rsid w:val="00C36316"/>
    <w:rsid w:val="00C41B71"/>
    <w:rsid w:val="00CA273B"/>
    <w:rsid w:val="00CA631D"/>
    <w:rsid w:val="00CC3B43"/>
    <w:rsid w:val="00CC7366"/>
    <w:rsid w:val="00CD4662"/>
    <w:rsid w:val="00D27A5E"/>
    <w:rsid w:val="00DC103E"/>
    <w:rsid w:val="00DD2402"/>
    <w:rsid w:val="00E10D2F"/>
    <w:rsid w:val="00E30916"/>
    <w:rsid w:val="00E60D0F"/>
    <w:rsid w:val="00E901FA"/>
    <w:rsid w:val="00E9319F"/>
    <w:rsid w:val="00E95684"/>
    <w:rsid w:val="00E96A5D"/>
    <w:rsid w:val="00EB5208"/>
    <w:rsid w:val="00F83FC5"/>
    <w:rsid w:val="00FF43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F1A5"/>
  <w15:chartTrackingRefBased/>
  <w15:docId w15:val="{D01D2ACA-CC65-4A58-BC48-4A4C4061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35C"/>
    <w:pPr>
      <w:spacing w:before="200" w:after="200" w:line="276" w:lineRule="auto"/>
    </w:pPr>
    <w:rPr>
      <w:rFonts w:ascii="Calibri" w:eastAsia="Times New Roman" w:hAnsi="Calibri" w:cs="Times New Roman"/>
      <w:sz w:val="20"/>
      <w:szCs w:val="20"/>
      <w:lang w:bidi="en-US"/>
    </w:rPr>
  </w:style>
  <w:style w:type="paragraph" w:styleId="Heading1">
    <w:name w:val="heading 1"/>
    <w:basedOn w:val="CTSCoBodytext"/>
    <w:next w:val="CTSCoBodytext"/>
    <w:link w:val="Heading1Char"/>
    <w:uiPriority w:val="9"/>
    <w:qFormat/>
    <w:rsid w:val="008F7822"/>
    <w:pPr>
      <w:pageBreakBefore/>
      <w:numPr>
        <w:numId w:val="3"/>
      </w:numPr>
      <w:outlineLvl w:val="0"/>
    </w:pPr>
    <w:rPr>
      <w:b/>
      <w:sz w:val="36"/>
      <w:szCs w:val="36"/>
    </w:rPr>
  </w:style>
  <w:style w:type="paragraph" w:styleId="Heading2">
    <w:name w:val="heading 2"/>
    <w:basedOn w:val="Normal"/>
    <w:next w:val="CTSCoBodytext"/>
    <w:link w:val="Heading2Char"/>
    <w:autoRedefine/>
    <w:uiPriority w:val="9"/>
    <w:unhideWhenUsed/>
    <w:qFormat/>
    <w:rsid w:val="008F7822"/>
    <w:pPr>
      <w:keepNext/>
      <w:numPr>
        <w:ilvl w:val="1"/>
        <w:numId w:val="3"/>
      </w:numPr>
      <w:spacing w:before="240" w:line="240" w:lineRule="auto"/>
      <w:outlineLvl w:val="1"/>
    </w:pPr>
    <w:rPr>
      <w:rFonts w:asciiTheme="minorHAnsi" w:eastAsiaTheme="majorEastAsia" w:hAnsiTheme="minorHAnsi" w:cstheme="majorBidi"/>
      <w:b/>
      <w:color w:val="1F8EAD"/>
      <w:sz w:val="28"/>
      <w:szCs w:val="26"/>
    </w:rPr>
  </w:style>
  <w:style w:type="paragraph" w:styleId="Heading3">
    <w:name w:val="heading 3"/>
    <w:basedOn w:val="Normal"/>
    <w:next w:val="CTSCoBodytext"/>
    <w:link w:val="Heading3Char"/>
    <w:autoRedefine/>
    <w:uiPriority w:val="9"/>
    <w:unhideWhenUsed/>
    <w:qFormat/>
    <w:rsid w:val="008F7822"/>
    <w:pPr>
      <w:keepNext/>
      <w:keepLines/>
      <w:numPr>
        <w:ilvl w:val="2"/>
        <w:numId w:val="3"/>
      </w:numPr>
      <w:spacing w:before="240" w:after="120" w:line="240" w:lineRule="auto"/>
      <w:outlineLvl w:val="2"/>
    </w:pPr>
    <w:rPr>
      <w:rFonts w:eastAsiaTheme="majorEastAsia" w:cstheme="majorBidi"/>
      <w:b/>
      <w:sz w:val="24"/>
      <w:szCs w:val="24"/>
      <w:lang w:val="en-US" w:bidi="ar-SA"/>
    </w:rPr>
  </w:style>
  <w:style w:type="paragraph" w:styleId="Heading4">
    <w:name w:val="heading 4"/>
    <w:basedOn w:val="CTSCoBodytext"/>
    <w:next w:val="CTSCoBodytext"/>
    <w:link w:val="Heading4Char"/>
    <w:uiPriority w:val="9"/>
    <w:unhideWhenUsed/>
    <w:rsid w:val="008F7822"/>
    <w:pPr>
      <w:numPr>
        <w:ilvl w:val="3"/>
        <w:numId w:val="3"/>
      </w:numPr>
      <w:spacing w:before="240"/>
      <w:outlineLvl w:val="3"/>
    </w:pPr>
    <w:rPr>
      <w:b/>
      <w:i/>
      <w:color w:val="1F8EA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135C"/>
    <w:pPr>
      <w:ind w:left="720"/>
      <w:contextualSpacing/>
    </w:pPr>
  </w:style>
  <w:style w:type="character" w:customStyle="1" w:styleId="ListParagraphChar">
    <w:name w:val="List Paragraph Char"/>
    <w:basedOn w:val="DefaultParagraphFont"/>
    <w:link w:val="ListParagraph"/>
    <w:uiPriority w:val="34"/>
    <w:locked/>
    <w:rsid w:val="0096135C"/>
    <w:rPr>
      <w:rFonts w:ascii="Calibri" w:eastAsia="Times New Roman" w:hAnsi="Calibri" w:cs="Times New Roman"/>
      <w:sz w:val="20"/>
      <w:szCs w:val="20"/>
      <w:lang w:bidi="en-US"/>
    </w:rPr>
  </w:style>
  <w:style w:type="table" w:styleId="LightShading">
    <w:name w:val="Light Shading"/>
    <w:basedOn w:val="TableNormal"/>
    <w:uiPriority w:val="60"/>
    <w:rsid w:val="0096135C"/>
    <w:pPr>
      <w:spacing w:after="0" w:line="240" w:lineRule="auto"/>
    </w:pPr>
    <w:rPr>
      <w:rFonts w:ascii="Calibri" w:eastAsia="SimSun" w:hAnsi="Calibri"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CTSCoBodytext">
    <w:name w:val="CTSCo Body text"/>
    <w:basedOn w:val="Normal"/>
    <w:link w:val="CTSCoBodytextChar"/>
    <w:autoRedefine/>
    <w:qFormat/>
    <w:rsid w:val="0066541A"/>
    <w:pPr>
      <w:spacing w:line="240" w:lineRule="auto"/>
    </w:pPr>
    <w:rPr>
      <w:rFonts w:eastAsiaTheme="minorHAnsi" w:cstheme="majorHAnsi"/>
      <w:noProof/>
      <w:szCs w:val="22"/>
      <w:lang w:val="en-US" w:bidi="ar-SA"/>
    </w:rPr>
  </w:style>
  <w:style w:type="character" w:customStyle="1" w:styleId="CTSCoBodytextChar">
    <w:name w:val="CTSCo Body text Char"/>
    <w:basedOn w:val="DefaultParagraphFont"/>
    <w:link w:val="CTSCoBodytext"/>
    <w:rsid w:val="0066541A"/>
    <w:rPr>
      <w:rFonts w:ascii="Calibri" w:hAnsi="Calibri" w:cstheme="majorHAnsi"/>
      <w:noProof/>
      <w:sz w:val="20"/>
      <w:lang w:val="en-US"/>
    </w:rPr>
  </w:style>
  <w:style w:type="paragraph" w:customStyle="1" w:styleId="CTSCoBulletLevel1">
    <w:name w:val="CTSCo Bullet Level 1"/>
    <w:basedOn w:val="Normal"/>
    <w:link w:val="CTSCoBulletLevel1Char"/>
    <w:autoRedefine/>
    <w:qFormat/>
    <w:rsid w:val="00C36316"/>
    <w:pPr>
      <w:numPr>
        <w:numId w:val="2"/>
      </w:numPr>
      <w:spacing w:before="0" w:after="100" w:line="240" w:lineRule="auto"/>
      <w:ind w:left="357" w:hanging="357"/>
    </w:pPr>
    <w:rPr>
      <w:rFonts w:eastAsiaTheme="minorHAnsi" w:cstheme="majorHAnsi"/>
      <w:szCs w:val="22"/>
      <w:lang w:val="en-US"/>
    </w:rPr>
  </w:style>
  <w:style w:type="character" w:customStyle="1" w:styleId="CTSCoBulletLevel1Char">
    <w:name w:val="CTSCo Bullet Level 1 Char"/>
    <w:basedOn w:val="DefaultParagraphFont"/>
    <w:link w:val="CTSCoBulletLevel1"/>
    <w:rsid w:val="00C36316"/>
    <w:rPr>
      <w:rFonts w:ascii="Calibri" w:hAnsi="Calibri" w:cstheme="majorHAnsi"/>
      <w:sz w:val="20"/>
      <w:lang w:val="en-US" w:bidi="en-US"/>
    </w:rPr>
  </w:style>
  <w:style w:type="character" w:customStyle="1" w:styleId="Heading1Char">
    <w:name w:val="Heading 1 Char"/>
    <w:basedOn w:val="DefaultParagraphFont"/>
    <w:link w:val="Heading1"/>
    <w:uiPriority w:val="9"/>
    <w:rsid w:val="008F7822"/>
    <w:rPr>
      <w:rFonts w:ascii="Calibri" w:hAnsi="Calibri" w:cstheme="majorHAnsi"/>
      <w:b/>
      <w:noProof/>
      <w:sz w:val="36"/>
      <w:szCs w:val="36"/>
      <w:lang w:bidi="en-US"/>
    </w:rPr>
  </w:style>
  <w:style w:type="character" w:customStyle="1" w:styleId="Heading2Char">
    <w:name w:val="Heading 2 Char"/>
    <w:basedOn w:val="DefaultParagraphFont"/>
    <w:link w:val="Heading2"/>
    <w:uiPriority w:val="9"/>
    <w:rsid w:val="008F7822"/>
    <w:rPr>
      <w:rFonts w:eastAsiaTheme="majorEastAsia" w:cstheme="majorBidi"/>
      <w:b/>
      <w:color w:val="1F8EAD"/>
      <w:sz w:val="28"/>
      <w:szCs w:val="26"/>
      <w:lang w:bidi="en-US"/>
    </w:rPr>
  </w:style>
  <w:style w:type="character" w:customStyle="1" w:styleId="Heading3Char">
    <w:name w:val="Heading 3 Char"/>
    <w:basedOn w:val="DefaultParagraphFont"/>
    <w:link w:val="Heading3"/>
    <w:uiPriority w:val="9"/>
    <w:rsid w:val="008F7822"/>
    <w:rPr>
      <w:rFonts w:ascii="Calibri" w:eastAsiaTheme="majorEastAsia" w:hAnsi="Calibri" w:cstheme="majorBidi"/>
      <w:b/>
      <w:sz w:val="24"/>
      <w:szCs w:val="24"/>
      <w:lang w:val="en-US"/>
    </w:rPr>
  </w:style>
  <w:style w:type="character" w:customStyle="1" w:styleId="Heading4Char">
    <w:name w:val="Heading 4 Char"/>
    <w:basedOn w:val="DefaultParagraphFont"/>
    <w:link w:val="Heading4"/>
    <w:uiPriority w:val="9"/>
    <w:rsid w:val="008F7822"/>
    <w:rPr>
      <w:rFonts w:ascii="Calibri" w:hAnsi="Calibri" w:cstheme="majorHAnsi"/>
      <w:b/>
      <w:i/>
      <w:noProof/>
      <w:color w:val="1F8EAD"/>
      <w:sz w:val="20"/>
      <w:lang w:val="en-US" w:bidi="en-US"/>
    </w:rPr>
  </w:style>
  <w:style w:type="paragraph" w:customStyle="1" w:styleId="CTSCoBulletLevel2">
    <w:name w:val="CTSCo Bullet Level 2"/>
    <w:basedOn w:val="Normal"/>
    <w:autoRedefine/>
    <w:qFormat/>
    <w:rsid w:val="00601B9B"/>
    <w:pPr>
      <w:numPr>
        <w:numId w:val="4"/>
      </w:numPr>
      <w:spacing w:before="0" w:after="100" w:line="240" w:lineRule="auto"/>
    </w:pPr>
    <w:rPr>
      <w:rFonts w:asciiTheme="minorHAnsi" w:eastAsiaTheme="minorHAnsi" w:hAnsiTheme="minorHAnsi" w:cstheme="minorBidi"/>
      <w:szCs w:val="22"/>
      <w:lang w:val="en-US"/>
    </w:rPr>
  </w:style>
  <w:style w:type="paragraph" w:customStyle="1" w:styleId="CTSCoBodyTextBold">
    <w:name w:val="CTSCo Body Text Bold"/>
    <w:basedOn w:val="CTSCoBodytext"/>
    <w:link w:val="CTSCoBodyTextBoldChar"/>
    <w:rsid w:val="00AB716F"/>
    <w:rPr>
      <w:b/>
    </w:rPr>
  </w:style>
  <w:style w:type="character" w:customStyle="1" w:styleId="CTSCoBodyTextBoldChar">
    <w:name w:val="CTSCo Body Text Bold Char"/>
    <w:basedOn w:val="CTSCoBodytextChar"/>
    <w:link w:val="CTSCoBodyTextBold"/>
    <w:rsid w:val="00AB716F"/>
    <w:rPr>
      <w:rFonts w:ascii="Calibri" w:hAnsi="Calibri" w:cstheme="majorHAnsi"/>
      <w:b/>
      <w:noProof/>
      <w:sz w:val="20"/>
      <w:lang w:val="en-US" w:bidi="en-US"/>
    </w:rPr>
  </w:style>
  <w:style w:type="paragraph" w:customStyle="1" w:styleId="CTSCoNumberListLevel2">
    <w:name w:val="CTSCo Number List Level 2"/>
    <w:basedOn w:val="Normal"/>
    <w:autoRedefine/>
    <w:qFormat/>
    <w:rsid w:val="00CC3B43"/>
    <w:pPr>
      <w:numPr>
        <w:ilvl w:val="1"/>
        <w:numId w:val="8"/>
      </w:numPr>
      <w:spacing w:before="0" w:after="100" w:line="240" w:lineRule="auto"/>
      <w:ind w:left="908" w:hanging="454"/>
    </w:pPr>
    <w:rPr>
      <w:rFonts w:asciiTheme="minorHAnsi" w:eastAsiaTheme="minorHAnsi" w:hAnsiTheme="minorHAnsi" w:cstheme="minorBidi"/>
      <w:szCs w:val="22"/>
      <w:lang w:val="en-US"/>
    </w:rPr>
  </w:style>
  <w:style w:type="paragraph" w:customStyle="1" w:styleId="CTSCoNumberListLevel3">
    <w:name w:val="CTSCo Number List Level 3"/>
    <w:basedOn w:val="Normal"/>
    <w:autoRedefine/>
    <w:qFormat/>
    <w:rsid w:val="00CC3B43"/>
    <w:pPr>
      <w:numPr>
        <w:ilvl w:val="2"/>
        <w:numId w:val="8"/>
      </w:numPr>
      <w:spacing w:before="0" w:after="100" w:line="240" w:lineRule="auto"/>
      <w:ind w:left="1361" w:hanging="454"/>
    </w:pPr>
    <w:rPr>
      <w:rFonts w:asciiTheme="minorHAnsi" w:eastAsiaTheme="minorHAnsi" w:hAnsiTheme="minorHAnsi" w:cstheme="minorBidi"/>
      <w:lang w:val="en-US"/>
    </w:rPr>
  </w:style>
  <w:style w:type="paragraph" w:customStyle="1" w:styleId="CTSCoNumberListLevel1">
    <w:name w:val="CTSCo Number List Level 1"/>
    <w:basedOn w:val="Normal"/>
    <w:autoRedefine/>
    <w:qFormat/>
    <w:rsid w:val="00CC3B43"/>
    <w:pPr>
      <w:numPr>
        <w:numId w:val="8"/>
      </w:numPr>
      <w:spacing w:before="0" w:after="100" w:line="240" w:lineRule="auto"/>
    </w:pPr>
    <w:rPr>
      <w:rFonts w:asciiTheme="minorHAnsi" w:eastAsiaTheme="minorHAnsi" w:hAnsiTheme="minorHAnsi"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Tyiasning</dc:creator>
  <cp:keywords/>
  <dc:description/>
  <cp:lastModifiedBy>Stephanie Tyiasning</cp:lastModifiedBy>
  <cp:revision>4</cp:revision>
  <dcterms:created xsi:type="dcterms:W3CDTF">2018-09-06T05:50:00Z</dcterms:created>
  <dcterms:modified xsi:type="dcterms:W3CDTF">2018-09-24T06:08:00Z</dcterms:modified>
</cp:coreProperties>
</file>