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9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227"/>
        <w:gridCol w:w="3827"/>
        <w:gridCol w:w="3544"/>
      </w:tblGrid>
      <w:tr w:rsidR="0096135C" w:rsidRPr="007C681B" w14:paraId="31B40C62" w14:textId="77777777" w:rsidTr="0096135C">
        <w:trPr>
          <w:trHeight w:val="1036"/>
        </w:trPr>
        <w:tc>
          <w:tcPr>
            <w:tcW w:w="7054" w:type="dxa"/>
            <w:gridSpan w:val="2"/>
            <w:shd w:val="clear" w:color="auto" w:fill="31849B"/>
          </w:tcPr>
          <w:p w14:paraId="2CA3C2DA" w14:textId="161B865C" w:rsidR="00A565B2" w:rsidRPr="007C681B" w:rsidRDefault="0096135C" w:rsidP="004D138B">
            <w:pPr>
              <w:pStyle w:val="CTSCoBodytext"/>
              <w:jc w:val="both"/>
              <w:rPr>
                <w:rFonts w:ascii="Arial" w:hAnsi="Arial" w:cs="Arial"/>
              </w:rPr>
            </w:pPr>
            <w:r w:rsidRPr="007C681B">
              <w:rPr>
                <w:rFonts w:ascii="Arial" w:hAnsi="Arial" w:cs="Arial"/>
                <w:color w:val="FFFFFF"/>
              </w:rPr>
              <w:t xml:space="preserve">Title: </w:t>
            </w:r>
            <w:r w:rsidR="00762509" w:rsidRPr="007C681B">
              <w:rPr>
                <w:rFonts w:ascii="Arial" w:hAnsi="Arial" w:cs="Arial"/>
                <w:color w:val="FFFFFF" w:themeColor="background1"/>
              </w:rPr>
              <w:t>Outcrop to model</w:t>
            </w:r>
            <w:r w:rsidR="00485287">
              <w:rPr>
                <w:rFonts w:ascii="Arial" w:hAnsi="Arial" w:cs="Arial"/>
                <w:color w:val="FFFFFF" w:themeColor="background1"/>
              </w:rPr>
              <w:t xml:space="preserve"> </w:t>
            </w:r>
            <w:r w:rsidR="00762509" w:rsidRPr="007C681B">
              <w:rPr>
                <w:rFonts w:ascii="Arial" w:hAnsi="Arial" w:cs="Arial"/>
                <w:color w:val="FFFFFF" w:themeColor="background1"/>
              </w:rPr>
              <w:t>- the missing link</w:t>
            </w:r>
          </w:p>
          <w:p w14:paraId="505F9C12" w14:textId="74EBB8BB" w:rsidR="0096135C" w:rsidRPr="007C681B" w:rsidRDefault="0096135C" w:rsidP="004D138B">
            <w:pPr>
              <w:spacing w:before="0" w:after="80"/>
              <w:jc w:val="both"/>
              <w:rPr>
                <w:rFonts w:ascii="Arial" w:hAnsi="Arial" w:cs="Arial"/>
                <w:color w:val="FFFFFF"/>
              </w:rPr>
            </w:pPr>
            <w:r w:rsidRPr="007C681B">
              <w:rPr>
                <w:rFonts w:ascii="Arial" w:hAnsi="Arial" w:cs="Arial"/>
                <w:color w:val="FFFFFF"/>
              </w:rPr>
              <w:t>Project Leader:</w:t>
            </w:r>
          </w:p>
        </w:tc>
        <w:tc>
          <w:tcPr>
            <w:tcW w:w="3544" w:type="dxa"/>
            <w:shd w:val="clear" w:color="auto" w:fill="31849B"/>
          </w:tcPr>
          <w:p w14:paraId="7EF34A0F" w14:textId="77777777" w:rsidR="0096135C" w:rsidRPr="007C681B" w:rsidRDefault="0096135C" w:rsidP="004D138B">
            <w:pPr>
              <w:spacing w:before="120" w:after="80"/>
              <w:jc w:val="both"/>
              <w:rPr>
                <w:rFonts w:ascii="Arial" w:hAnsi="Arial" w:cs="Arial"/>
                <w:color w:val="FFFFFF"/>
              </w:rPr>
            </w:pPr>
            <w:r w:rsidRPr="007C681B">
              <w:rPr>
                <w:rFonts w:ascii="Arial" w:hAnsi="Arial" w:cs="Arial"/>
                <w:color w:val="FFFFFF"/>
              </w:rPr>
              <w:t xml:space="preserve">Demonstration Project: </w:t>
            </w:r>
          </w:p>
          <w:p w14:paraId="566D1463" w14:textId="41E9621F" w:rsidR="0096135C" w:rsidRPr="007C681B" w:rsidRDefault="006C018F" w:rsidP="004D138B">
            <w:pPr>
              <w:spacing w:before="120" w:after="80"/>
              <w:jc w:val="both"/>
              <w:rPr>
                <w:rFonts w:ascii="Arial" w:hAnsi="Arial" w:cs="Arial"/>
                <w:color w:val="FFFFFF"/>
              </w:rPr>
            </w:pPr>
            <w:r w:rsidRPr="007C681B">
              <w:rPr>
                <w:rFonts w:ascii="Arial" w:hAnsi="Arial" w:cs="Arial"/>
                <w:color w:val="FFFFFF"/>
              </w:rPr>
              <w:t>CTSCo</w:t>
            </w:r>
          </w:p>
        </w:tc>
      </w:tr>
      <w:tr w:rsidR="0096135C" w:rsidRPr="007C681B" w14:paraId="07054E16" w14:textId="77777777" w:rsidTr="0096135C">
        <w:tblPrEx>
          <w:shd w:val="clear" w:color="auto" w:fill="FABF8F"/>
        </w:tblPrEx>
        <w:tc>
          <w:tcPr>
            <w:tcW w:w="3227" w:type="dxa"/>
            <w:shd w:val="clear" w:color="auto" w:fill="31849B"/>
          </w:tcPr>
          <w:p w14:paraId="634BCD16" w14:textId="7D454531" w:rsidR="0096135C" w:rsidRPr="007C681B" w:rsidRDefault="0096135C" w:rsidP="004D138B">
            <w:pPr>
              <w:spacing w:before="120" w:after="80"/>
              <w:jc w:val="both"/>
              <w:rPr>
                <w:rFonts w:ascii="Arial" w:hAnsi="Arial" w:cs="Arial"/>
                <w:color w:val="FFFFFF"/>
              </w:rPr>
            </w:pPr>
            <w:r w:rsidRPr="007C681B">
              <w:rPr>
                <w:rFonts w:ascii="Arial" w:hAnsi="Arial" w:cs="Arial"/>
                <w:color w:val="FFFFFF"/>
              </w:rPr>
              <w:t xml:space="preserve">Project Number: </w:t>
            </w:r>
          </w:p>
          <w:p w14:paraId="6E07BBC0" w14:textId="17CDEE63" w:rsidR="0096135C" w:rsidRPr="007C681B" w:rsidRDefault="0096135C" w:rsidP="004D138B">
            <w:pPr>
              <w:spacing w:before="120" w:after="80"/>
              <w:jc w:val="both"/>
              <w:rPr>
                <w:rFonts w:ascii="Arial" w:hAnsi="Arial" w:cs="Arial"/>
                <w:color w:val="FFFFFF"/>
              </w:rPr>
            </w:pPr>
            <w:r w:rsidRPr="007C681B">
              <w:rPr>
                <w:rFonts w:ascii="Arial" w:hAnsi="Arial" w:cs="Arial"/>
                <w:color w:val="FFFFFF"/>
              </w:rPr>
              <w:t>Status: Under Development</w:t>
            </w:r>
          </w:p>
        </w:tc>
        <w:tc>
          <w:tcPr>
            <w:tcW w:w="3827" w:type="dxa"/>
            <w:shd w:val="clear" w:color="auto" w:fill="31849B"/>
          </w:tcPr>
          <w:p w14:paraId="39BAB122" w14:textId="720EED33" w:rsidR="0096135C" w:rsidRPr="007C681B" w:rsidRDefault="0096135C" w:rsidP="004D138B">
            <w:pPr>
              <w:spacing w:before="120" w:after="80"/>
              <w:jc w:val="both"/>
              <w:rPr>
                <w:rFonts w:ascii="Arial" w:hAnsi="Arial" w:cs="Arial"/>
                <w:color w:val="FFFFFF"/>
              </w:rPr>
            </w:pPr>
            <w:r w:rsidRPr="007C681B">
              <w:rPr>
                <w:rFonts w:ascii="Arial" w:hAnsi="Arial" w:cs="Arial"/>
                <w:color w:val="FFFFFF"/>
              </w:rPr>
              <w:t xml:space="preserve">Commencement: </w:t>
            </w:r>
            <w:r w:rsidR="00AC50A9" w:rsidRPr="007C681B">
              <w:rPr>
                <w:rFonts w:ascii="Arial" w:hAnsi="Arial" w:cs="Arial"/>
                <w:color w:val="FFFFFF"/>
              </w:rPr>
              <w:t>2018</w:t>
            </w:r>
          </w:p>
          <w:p w14:paraId="4A2A2CE8" w14:textId="41AEA946" w:rsidR="0096135C" w:rsidRPr="007C681B" w:rsidRDefault="0096135C" w:rsidP="004D138B">
            <w:pPr>
              <w:spacing w:before="120" w:after="80"/>
              <w:jc w:val="both"/>
              <w:rPr>
                <w:rFonts w:ascii="Arial" w:hAnsi="Arial" w:cs="Arial"/>
                <w:color w:val="FFFFFF"/>
              </w:rPr>
            </w:pPr>
            <w:r w:rsidRPr="007C681B">
              <w:rPr>
                <w:rFonts w:ascii="Arial" w:hAnsi="Arial" w:cs="Arial"/>
                <w:color w:val="FFFFFF"/>
              </w:rPr>
              <w:t xml:space="preserve">Completion: </w:t>
            </w:r>
          </w:p>
        </w:tc>
        <w:tc>
          <w:tcPr>
            <w:tcW w:w="3544" w:type="dxa"/>
            <w:shd w:val="clear" w:color="auto" w:fill="31849B"/>
          </w:tcPr>
          <w:p w14:paraId="201D54AE" w14:textId="77777777" w:rsidR="00AC50A9" w:rsidRPr="007C681B" w:rsidRDefault="0096135C" w:rsidP="004D138B">
            <w:pPr>
              <w:spacing w:before="120" w:after="80"/>
              <w:jc w:val="both"/>
              <w:rPr>
                <w:rFonts w:ascii="Arial" w:hAnsi="Arial" w:cs="Arial"/>
                <w:color w:val="FFFFFF"/>
              </w:rPr>
            </w:pPr>
            <w:r w:rsidRPr="007C681B">
              <w:rPr>
                <w:rFonts w:ascii="Arial" w:hAnsi="Arial" w:cs="Arial"/>
                <w:color w:val="FFFFFF"/>
              </w:rPr>
              <w:t xml:space="preserve">Total Budget: </w:t>
            </w:r>
          </w:p>
          <w:p w14:paraId="41196A06" w14:textId="2046660A" w:rsidR="0096135C" w:rsidRPr="007C681B" w:rsidRDefault="0096135C" w:rsidP="004D138B">
            <w:pPr>
              <w:spacing w:before="120" w:after="80"/>
              <w:jc w:val="both"/>
              <w:rPr>
                <w:rFonts w:ascii="Arial" w:hAnsi="Arial" w:cs="Arial"/>
                <w:color w:val="FFFFFF"/>
              </w:rPr>
            </w:pPr>
            <w:r w:rsidRPr="007C681B">
              <w:rPr>
                <w:rFonts w:ascii="Arial" w:hAnsi="Arial" w:cs="Arial"/>
                <w:color w:val="FFFFFF"/>
              </w:rPr>
              <w:t xml:space="preserve">ANLEC R&amp;D Contribution: </w:t>
            </w:r>
          </w:p>
        </w:tc>
      </w:tr>
    </w:tbl>
    <w:p w14:paraId="719156AA" w14:textId="77777777" w:rsidR="0096135C" w:rsidRPr="007C681B" w:rsidRDefault="0096135C" w:rsidP="004D138B">
      <w:pPr>
        <w:spacing w:before="80" w:after="80"/>
        <w:jc w:val="both"/>
        <w:rPr>
          <w:rFonts w:ascii="Arial" w:hAnsi="Arial" w:cs="Arial"/>
          <w:b/>
          <w:i/>
          <w:color w:val="31849B"/>
        </w:rPr>
      </w:pPr>
      <w:r w:rsidRPr="007C681B">
        <w:rPr>
          <w:rFonts w:ascii="Arial" w:hAnsi="Arial" w:cs="Arial"/>
          <w:b/>
          <w:i/>
          <w:color w:val="31849B"/>
        </w:rPr>
        <w:t>The Context</w:t>
      </w:r>
    </w:p>
    <w:p w14:paraId="6CB20664" w14:textId="0DEE93F5" w:rsidR="001C400C" w:rsidRPr="007C681B" w:rsidRDefault="007C681B" w:rsidP="004D138B">
      <w:pPr>
        <w:pStyle w:val="CTSCoBodytext"/>
        <w:jc w:val="both"/>
        <w:rPr>
          <w:rFonts w:ascii="Arial" w:hAnsi="Arial" w:cs="Arial"/>
        </w:rPr>
      </w:pPr>
      <w:r w:rsidRPr="007C681B">
        <w:rPr>
          <w:rFonts w:ascii="Arial" w:hAnsi="Arial" w:cs="Arial"/>
        </w:rPr>
        <w:t xml:space="preserve">CTSCo wishes to understand the options for maximising the efficiency of access to available storage porespace within a southern Surat storage complex. </w:t>
      </w:r>
      <w:r>
        <w:rPr>
          <w:rFonts w:ascii="Arial" w:hAnsi="Arial" w:cs="Arial"/>
        </w:rPr>
        <w:t>CTSCo also</w:t>
      </w:r>
      <w:r w:rsidRPr="007C681B">
        <w:rPr>
          <w:rFonts w:ascii="Arial" w:hAnsi="Arial" w:cs="Arial"/>
        </w:rPr>
        <w:t xml:space="preserve"> requires best-available-quality regional and future demo-site static models to that will be used to reservoir models for dynamic simulation of the flow and distribution of the different CO</w:t>
      </w:r>
      <w:r w:rsidRPr="007C681B">
        <w:rPr>
          <w:rFonts w:ascii="Arial" w:hAnsi="Arial" w:cs="Arial"/>
          <w:vertAlign w:val="subscript"/>
        </w:rPr>
        <w:t>2</w:t>
      </w:r>
      <w:r w:rsidRPr="007C681B">
        <w:rPr>
          <w:rFonts w:ascii="Arial" w:hAnsi="Arial" w:cs="Arial"/>
        </w:rPr>
        <w:t xml:space="preserve"> injection approaches and for populating the local geochemical model for future reactive transport modelling.</w:t>
      </w:r>
    </w:p>
    <w:p w14:paraId="4DF8DE7E" w14:textId="52D60D41" w:rsidR="0096135C" w:rsidRPr="007C681B" w:rsidRDefault="0096135C" w:rsidP="004D138B">
      <w:pPr>
        <w:spacing w:before="0" w:after="0"/>
        <w:jc w:val="both"/>
        <w:rPr>
          <w:rFonts w:ascii="Arial" w:hAnsi="Arial" w:cs="Arial"/>
          <w:b/>
          <w:i/>
          <w:color w:val="31849B"/>
        </w:rPr>
      </w:pPr>
      <w:r w:rsidRPr="007C681B">
        <w:rPr>
          <w:rFonts w:ascii="Arial" w:hAnsi="Arial" w:cs="Arial"/>
          <w:b/>
          <w:i/>
          <w:color w:val="31849B"/>
        </w:rPr>
        <w:t>Unknowns</w:t>
      </w:r>
    </w:p>
    <w:p w14:paraId="695B564B" w14:textId="7F7F08D8" w:rsidR="001C400C" w:rsidRPr="007C681B" w:rsidRDefault="001C400C" w:rsidP="004D138B">
      <w:pPr>
        <w:pStyle w:val="CTSCoBodytext"/>
        <w:jc w:val="both"/>
        <w:rPr>
          <w:rFonts w:ascii="Arial" w:hAnsi="Arial" w:cs="Arial"/>
        </w:rPr>
      </w:pPr>
      <w:r w:rsidRPr="007C681B">
        <w:rPr>
          <w:rFonts w:ascii="Arial" w:hAnsi="Arial" w:cs="Arial"/>
        </w:rPr>
        <w:t>How can facies geometry elements measured and described in outcrop be directly incorporated into the subsurface reservoir models to improve the estimation of storage capacity?</w:t>
      </w:r>
      <w:r w:rsidR="007C681B" w:rsidRPr="007C681B">
        <w:rPr>
          <w:rFonts w:ascii="Arial" w:hAnsi="Arial" w:cs="Arial"/>
        </w:rPr>
        <w:t xml:space="preserve"> </w:t>
      </w:r>
      <w:r w:rsidRPr="007C681B">
        <w:rPr>
          <w:rFonts w:ascii="Arial" w:hAnsi="Arial" w:cs="Arial"/>
        </w:rPr>
        <w:t>The basic problem is how to convert descriptive geology into numerical values for use in static and dynamic simulation software</w:t>
      </w:r>
      <w:r w:rsidR="006532EE" w:rsidRPr="007C681B">
        <w:rPr>
          <w:rFonts w:ascii="Arial" w:hAnsi="Arial" w:cs="Arial"/>
        </w:rPr>
        <w:t>.</w:t>
      </w:r>
    </w:p>
    <w:p w14:paraId="22BE157A" w14:textId="44E1394A" w:rsidR="0096135C" w:rsidRPr="007C681B" w:rsidRDefault="0096135C" w:rsidP="004D138B">
      <w:pPr>
        <w:spacing w:before="80" w:after="80"/>
        <w:jc w:val="both"/>
        <w:rPr>
          <w:rFonts w:ascii="Arial" w:hAnsi="Arial" w:cs="Arial"/>
          <w:b/>
          <w:i/>
          <w:color w:val="31849B"/>
        </w:rPr>
      </w:pPr>
      <w:r w:rsidRPr="007C681B">
        <w:rPr>
          <w:rFonts w:ascii="Arial" w:hAnsi="Arial" w:cs="Arial"/>
          <w:b/>
          <w:i/>
          <w:color w:val="31849B"/>
        </w:rPr>
        <w:t>Research Objective</w:t>
      </w:r>
    </w:p>
    <w:p w14:paraId="63E6D60F" w14:textId="77777777" w:rsidR="00600B76" w:rsidRPr="007C681B" w:rsidRDefault="00600B76" w:rsidP="004D138B">
      <w:pPr>
        <w:pStyle w:val="CTSCoBodytext"/>
        <w:jc w:val="both"/>
        <w:rPr>
          <w:rFonts w:ascii="Arial" w:hAnsi="Arial" w:cs="Arial"/>
        </w:rPr>
      </w:pPr>
      <w:r w:rsidRPr="007C681B">
        <w:rPr>
          <w:rFonts w:ascii="Arial" w:hAnsi="Arial" w:cs="Arial"/>
        </w:rPr>
        <w:t xml:space="preserve">This project aims to provide a means of digitizing and exporting bounding surfaces of architectural elements  identified on outcrop photogrammetry into 3D reservoir modelling software such as Petrel™  so that they can be used to explicitly constrain the subsurface facies models.  </w:t>
      </w:r>
    </w:p>
    <w:p w14:paraId="0F5FA919" w14:textId="34691957" w:rsidR="00600B76" w:rsidRPr="007C681B" w:rsidRDefault="00600B76" w:rsidP="004D138B">
      <w:pPr>
        <w:shd w:val="clear" w:color="auto" w:fill="FFFFFF"/>
        <w:jc w:val="both"/>
        <w:rPr>
          <w:rFonts w:ascii="Arial" w:hAnsi="Arial" w:cs="Arial"/>
          <w:noProof/>
        </w:rPr>
      </w:pPr>
      <w:r w:rsidRPr="007C681B">
        <w:rPr>
          <w:rFonts w:ascii="Arial" w:hAnsi="Arial" w:cs="Arial"/>
          <w:noProof/>
        </w:rPr>
        <w:t>This was the goal of the ANLEC study 7-0314-</w:t>
      </w:r>
      <w:bookmarkStart w:id="0" w:name="_GoBack"/>
      <w:bookmarkEnd w:id="0"/>
      <w:r w:rsidRPr="007C681B">
        <w:rPr>
          <w:rFonts w:ascii="Arial" w:hAnsi="Arial" w:cs="Arial"/>
          <w:noProof/>
        </w:rPr>
        <w:t>0228, namely to do some photogrammetry of the Precipice Sandstone outcrop in the northern Surat Basin in the hope of getting dimensions and sedimentological details at multiple levels (if possible) into Petrel model. However no software could be found that was able to measure curvilinear surfaces such as sedimentary bedding surfaces. The outcrop photogrammetry remains to be converted to numbers to be of greater value.</w:t>
      </w:r>
    </w:p>
    <w:p w14:paraId="0B59373E" w14:textId="00D7E8B4" w:rsidR="00762509" w:rsidRPr="007C681B" w:rsidRDefault="006C018F" w:rsidP="004D138B">
      <w:pPr>
        <w:spacing w:before="80" w:after="80"/>
        <w:jc w:val="both"/>
        <w:rPr>
          <w:rFonts w:ascii="Arial" w:hAnsi="Arial" w:cs="Arial"/>
          <w:b/>
          <w:i/>
          <w:color w:val="31849B"/>
        </w:rPr>
      </w:pPr>
      <w:r w:rsidRPr="007C681B">
        <w:rPr>
          <w:rFonts w:ascii="Arial" w:hAnsi="Arial" w:cs="Arial"/>
          <w:b/>
          <w:i/>
          <w:color w:val="31849B"/>
        </w:rPr>
        <w:t>New Knowledge</w:t>
      </w:r>
    </w:p>
    <w:p w14:paraId="01015BF3" w14:textId="77777777" w:rsidR="006C018F" w:rsidRPr="007C681B" w:rsidRDefault="006C018F" w:rsidP="004D138B">
      <w:pPr>
        <w:pStyle w:val="CTSCoBulletLevel1"/>
        <w:jc w:val="both"/>
        <w:rPr>
          <w:rFonts w:ascii="Arial" w:hAnsi="Arial" w:cs="Arial"/>
        </w:rPr>
      </w:pPr>
      <w:r w:rsidRPr="007C681B">
        <w:rPr>
          <w:rFonts w:ascii="Arial" w:hAnsi="Arial" w:cs="Arial"/>
        </w:rPr>
        <w:t>The compilation of a best-available quality Petrel™ static geological models for:</w:t>
      </w:r>
    </w:p>
    <w:p w14:paraId="2C313526" w14:textId="77777777" w:rsidR="006C018F" w:rsidRPr="007C681B" w:rsidRDefault="006C018F" w:rsidP="004D138B">
      <w:pPr>
        <w:pStyle w:val="CTSCoBulletLevel2"/>
        <w:jc w:val="both"/>
        <w:rPr>
          <w:rFonts w:ascii="Arial" w:hAnsi="Arial" w:cs="Arial"/>
        </w:rPr>
      </w:pPr>
      <w:r w:rsidRPr="007C681B">
        <w:rPr>
          <w:rFonts w:ascii="Arial" w:hAnsi="Arial" w:cs="Arial"/>
        </w:rPr>
        <w:t>Dynamic simulation</w:t>
      </w:r>
    </w:p>
    <w:p w14:paraId="76D0AB4C" w14:textId="77777777" w:rsidR="006C018F" w:rsidRPr="007C681B" w:rsidRDefault="006C018F" w:rsidP="004D138B">
      <w:pPr>
        <w:pStyle w:val="CTSCoBulletLevel2"/>
        <w:jc w:val="both"/>
        <w:rPr>
          <w:rFonts w:ascii="Arial" w:hAnsi="Arial" w:cs="Arial"/>
        </w:rPr>
      </w:pPr>
      <w:r w:rsidRPr="007C681B">
        <w:rPr>
          <w:rFonts w:ascii="Arial" w:hAnsi="Arial" w:cs="Arial"/>
        </w:rPr>
        <w:t>Geochemical modeling</w:t>
      </w:r>
    </w:p>
    <w:p w14:paraId="3E488CAA" w14:textId="77777777" w:rsidR="006C018F" w:rsidRPr="007C681B" w:rsidRDefault="006C018F" w:rsidP="004D138B">
      <w:pPr>
        <w:pStyle w:val="CTSCoBulletLevel2"/>
        <w:jc w:val="both"/>
        <w:rPr>
          <w:rFonts w:ascii="Arial" w:hAnsi="Arial" w:cs="Arial"/>
        </w:rPr>
      </w:pPr>
      <w:r w:rsidRPr="007C681B">
        <w:rPr>
          <w:rFonts w:ascii="Arial" w:hAnsi="Arial" w:cs="Arial"/>
        </w:rPr>
        <w:t xml:space="preserve">3D subsurface </w:t>
      </w:r>
      <w:proofErr w:type="spellStart"/>
      <w:r w:rsidRPr="007C681B">
        <w:rPr>
          <w:rFonts w:ascii="Arial" w:hAnsi="Arial" w:cs="Arial"/>
        </w:rPr>
        <w:t>visualisation</w:t>
      </w:r>
      <w:proofErr w:type="spellEnd"/>
    </w:p>
    <w:p w14:paraId="00493658" w14:textId="77777777" w:rsidR="006C018F" w:rsidRPr="007C681B" w:rsidRDefault="006C018F" w:rsidP="004D138B">
      <w:pPr>
        <w:pStyle w:val="CTSCoBulletLevel2"/>
        <w:jc w:val="both"/>
        <w:rPr>
          <w:rFonts w:ascii="Arial" w:hAnsi="Arial" w:cs="Arial"/>
        </w:rPr>
      </w:pPr>
      <w:r w:rsidRPr="007C681B">
        <w:rPr>
          <w:rFonts w:ascii="Arial" w:hAnsi="Arial" w:cs="Arial"/>
        </w:rPr>
        <w:t>Quality checking of disparate subsurface data (seismic, wells, formation tops)</w:t>
      </w:r>
    </w:p>
    <w:p w14:paraId="13B6869E" w14:textId="793666E8" w:rsidR="006C018F" w:rsidRPr="007C681B" w:rsidRDefault="006C018F" w:rsidP="004D138B">
      <w:pPr>
        <w:pStyle w:val="CTSCoBulletLevel1"/>
        <w:jc w:val="both"/>
        <w:rPr>
          <w:rFonts w:ascii="Arial" w:hAnsi="Arial" w:cs="Arial"/>
        </w:rPr>
      </w:pPr>
      <w:r w:rsidRPr="007C681B">
        <w:rPr>
          <w:rFonts w:ascii="Arial" w:hAnsi="Arial" w:cs="Arial"/>
        </w:rPr>
        <w:t xml:space="preserve">A consolidation of subsurface data from </w:t>
      </w:r>
      <w:r w:rsidR="007C681B" w:rsidRPr="007C681B">
        <w:rPr>
          <w:rFonts w:ascii="Arial" w:hAnsi="Arial" w:cs="Arial"/>
        </w:rPr>
        <w:t>mid-Triassic</w:t>
      </w:r>
      <w:r w:rsidRPr="007C681B">
        <w:rPr>
          <w:rFonts w:ascii="Arial" w:hAnsi="Arial" w:cs="Arial"/>
        </w:rPr>
        <w:t xml:space="preserve"> to ground level in the CTSCo Petrel™ database for:</w:t>
      </w:r>
    </w:p>
    <w:p w14:paraId="5C571B2A" w14:textId="77777777" w:rsidR="006C018F" w:rsidRPr="007C681B" w:rsidRDefault="006C018F" w:rsidP="004D138B">
      <w:pPr>
        <w:pStyle w:val="CTSCoBulletLevel2"/>
        <w:jc w:val="both"/>
        <w:rPr>
          <w:rFonts w:ascii="Arial" w:hAnsi="Arial" w:cs="Arial"/>
        </w:rPr>
      </w:pPr>
      <w:r w:rsidRPr="007C681B">
        <w:rPr>
          <w:rFonts w:ascii="Arial" w:hAnsi="Arial" w:cs="Arial"/>
        </w:rPr>
        <w:t>Use by the CTSCo subsurface team</w:t>
      </w:r>
    </w:p>
    <w:p w14:paraId="14B9F235" w14:textId="77777777" w:rsidR="006C018F" w:rsidRPr="007C681B" w:rsidRDefault="006C018F" w:rsidP="004D138B">
      <w:pPr>
        <w:pStyle w:val="CTSCoBulletLevel2"/>
        <w:jc w:val="both"/>
        <w:rPr>
          <w:rFonts w:ascii="Arial" w:hAnsi="Arial" w:cs="Arial"/>
        </w:rPr>
      </w:pPr>
      <w:r w:rsidRPr="007C681B">
        <w:rPr>
          <w:rFonts w:ascii="Arial" w:hAnsi="Arial" w:cs="Arial"/>
        </w:rPr>
        <w:t>Distribution to other ANLEC R&amp;D researchers, upon request, as appropriate.</w:t>
      </w:r>
    </w:p>
    <w:p w14:paraId="3C8DA00A" w14:textId="77777777" w:rsidR="006C018F" w:rsidRPr="007C681B" w:rsidRDefault="006C018F" w:rsidP="004D138B">
      <w:pPr>
        <w:pStyle w:val="CTSCoBulletLevel1"/>
        <w:jc w:val="both"/>
        <w:rPr>
          <w:rFonts w:ascii="Arial" w:hAnsi="Arial" w:cs="Arial"/>
        </w:rPr>
      </w:pPr>
      <w:r w:rsidRPr="007C681B">
        <w:rPr>
          <w:rFonts w:ascii="Arial" w:hAnsi="Arial" w:cs="Arial"/>
        </w:rPr>
        <w:t xml:space="preserve">Incorporation and consolidation of </w:t>
      </w:r>
      <w:proofErr w:type="spellStart"/>
      <w:r w:rsidRPr="007C681B">
        <w:rPr>
          <w:rFonts w:ascii="Arial" w:hAnsi="Arial" w:cs="Arial"/>
        </w:rPr>
        <w:t>interpretions</w:t>
      </w:r>
      <w:proofErr w:type="spellEnd"/>
      <w:r w:rsidRPr="007C681B">
        <w:rPr>
          <w:rFonts w:ascii="Arial" w:hAnsi="Arial" w:cs="Arial"/>
        </w:rPr>
        <w:t xml:space="preserve"> derived from other current ANLEC projects such as the outcrop mapping projects, digital core analysis and facies scale modelling.</w:t>
      </w:r>
    </w:p>
    <w:p w14:paraId="7606E162" w14:textId="628E0966" w:rsidR="006C018F" w:rsidRPr="007C681B" w:rsidRDefault="006C018F" w:rsidP="004D138B">
      <w:pPr>
        <w:pStyle w:val="CTSCoBulletLevel1"/>
        <w:jc w:val="both"/>
        <w:rPr>
          <w:rFonts w:ascii="Arial" w:hAnsi="Arial" w:cs="Arial"/>
        </w:rPr>
      </w:pPr>
      <w:r w:rsidRPr="007C681B">
        <w:rPr>
          <w:rFonts w:ascii="Arial" w:hAnsi="Arial" w:cs="Arial"/>
        </w:rPr>
        <w:t xml:space="preserve">Confidence that the Proponent has the best-available interpretation of all available subsurface static data as a critical input to subsequent reservoir simulation and geochemical modelling. </w:t>
      </w:r>
    </w:p>
    <w:p w14:paraId="0599B9A2" w14:textId="5C746B93" w:rsidR="0096135C" w:rsidRPr="007C681B" w:rsidRDefault="0096135C" w:rsidP="004D138B">
      <w:pPr>
        <w:spacing w:before="80" w:after="80"/>
        <w:jc w:val="both"/>
        <w:rPr>
          <w:rFonts w:ascii="Arial" w:hAnsi="Arial" w:cs="Arial"/>
          <w:b/>
          <w:i/>
          <w:color w:val="31849B"/>
        </w:rPr>
      </w:pPr>
      <w:r w:rsidRPr="007C681B">
        <w:rPr>
          <w:rFonts w:ascii="Arial" w:hAnsi="Arial" w:cs="Arial"/>
          <w:b/>
          <w:i/>
          <w:color w:val="31849B"/>
        </w:rPr>
        <w:t>Work Program</w:t>
      </w:r>
    </w:p>
    <w:p w14:paraId="225D55B8" w14:textId="77777777" w:rsidR="007C681B" w:rsidRPr="007C681B" w:rsidRDefault="001C400C" w:rsidP="004D138B">
      <w:pPr>
        <w:pStyle w:val="CTSCoBodytext"/>
        <w:jc w:val="both"/>
        <w:rPr>
          <w:rFonts w:ascii="Arial" w:hAnsi="Arial" w:cs="Arial"/>
        </w:rPr>
      </w:pPr>
      <w:r w:rsidRPr="007C681B">
        <w:rPr>
          <w:rFonts w:ascii="Arial" w:hAnsi="Arial" w:cs="Arial"/>
        </w:rPr>
        <w:t>The details of sedimentological (curvilinear, truncations etc) and joint (planar) features in an outcrop are required to be interpreted and digitized from the 3D photogrammetry imagery. This  will involve a lot of geobody/surface relationships to be identified and defined (A onlaps B but is eroded by C etc The Petrel and Intrepid Geophysical modelslook fine at using data once it is interpreted</w:t>
      </w:r>
      <w:r w:rsidR="007C681B" w:rsidRPr="007C681B">
        <w:rPr>
          <w:rFonts w:ascii="Arial" w:hAnsi="Arial" w:cs="Arial"/>
        </w:rPr>
        <w:t>.</w:t>
      </w:r>
      <w:r w:rsidRPr="007C681B">
        <w:rPr>
          <w:rFonts w:ascii="Arial" w:hAnsi="Arial" w:cs="Arial"/>
        </w:rPr>
        <w:t xml:space="preserve"> </w:t>
      </w:r>
    </w:p>
    <w:p w14:paraId="70C01466" w14:textId="0CF532A0" w:rsidR="001C400C" w:rsidRPr="007C681B" w:rsidRDefault="00485287" w:rsidP="004D138B">
      <w:pPr>
        <w:pStyle w:val="CTSCoBodytext"/>
        <w:jc w:val="both"/>
        <w:rPr>
          <w:rFonts w:ascii="Arial" w:hAnsi="Arial" w:cs="Arial"/>
        </w:rPr>
      </w:pPr>
      <w:r>
        <w:rPr>
          <w:rFonts w:ascii="Arial" w:hAnsi="Arial" w:cs="Arial"/>
        </w:rPr>
        <w:t>We</w:t>
      </w:r>
      <w:r w:rsidR="001C400C" w:rsidRPr="007C681B">
        <w:rPr>
          <w:rFonts w:ascii="Arial" w:hAnsi="Arial" w:cs="Arial"/>
        </w:rPr>
        <w:t xml:space="preserve"> wish to have user–friendly software that enables interpretation and export of all bounding surface geometries of architectural elements measured on outcrop photogrammetry in a format suitable for incorporation into Petrel™ reservoir model workflows.</w:t>
      </w:r>
    </w:p>
    <w:p w14:paraId="13DB7E20" w14:textId="77777777" w:rsidR="001C400C" w:rsidRPr="007C681B" w:rsidRDefault="001C400C" w:rsidP="004D138B">
      <w:pPr>
        <w:pStyle w:val="Heading3"/>
      </w:pPr>
      <w:bookmarkStart w:id="1" w:name="_Toc522545111"/>
      <w:r w:rsidRPr="007C681B">
        <w:t>The project involves:</w:t>
      </w:r>
      <w:bookmarkEnd w:id="1"/>
    </w:p>
    <w:p w14:paraId="668248D8" w14:textId="77777777" w:rsidR="001C400C" w:rsidRPr="007C681B" w:rsidRDefault="001C400C" w:rsidP="004D138B">
      <w:pPr>
        <w:pStyle w:val="CTSCoBulletLevel1"/>
        <w:jc w:val="both"/>
        <w:rPr>
          <w:rFonts w:ascii="Arial" w:hAnsi="Arial" w:cs="Arial"/>
        </w:rPr>
      </w:pPr>
      <w:r w:rsidRPr="007C681B">
        <w:rPr>
          <w:rFonts w:ascii="Arial" w:hAnsi="Arial" w:cs="Arial"/>
        </w:rPr>
        <w:t xml:space="preserve">Review of current software options (these may be in the domain of e.g. archeological / architectural </w:t>
      </w:r>
      <w:proofErr w:type="spellStart"/>
      <w:r w:rsidRPr="007C681B">
        <w:rPr>
          <w:rFonts w:ascii="Arial" w:hAnsi="Arial" w:cs="Arial"/>
        </w:rPr>
        <w:t>software.e.g</w:t>
      </w:r>
      <w:proofErr w:type="spellEnd"/>
      <w:r w:rsidRPr="007C681B">
        <w:rPr>
          <w:rFonts w:ascii="Arial" w:hAnsi="Arial" w:cs="Arial"/>
        </w:rPr>
        <w:t>. Intrepid Geophysics, Paradigm, Petrel</w:t>
      </w:r>
    </w:p>
    <w:p w14:paraId="2F3181A7" w14:textId="77777777" w:rsidR="001C400C" w:rsidRPr="007C681B" w:rsidRDefault="001C400C" w:rsidP="004D138B">
      <w:pPr>
        <w:pStyle w:val="CTSCoBulletLevel1"/>
        <w:jc w:val="both"/>
        <w:rPr>
          <w:rFonts w:ascii="Arial" w:hAnsi="Arial" w:cs="Arial"/>
        </w:rPr>
      </w:pPr>
      <w:r w:rsidRPr="007C681B">
        <w:rPr>
          <w:rFonts w:ascii="Arial" w:hAnsi="Arial" w:cs="Arial"/>
        </w:rPr>
        <w:t xml:space="preserve">User Requirements (outcrop photogrammetrist, </w:t>
      </w:r>
      <w:proofErr w:type="spellStart"/>
      <w:r w:rsidRPr="007C681B">
        <w:rPr>
          <w:rFonts w:ascii="Arial" w:hAnsi="Arial" w:cs="Arial"/>
        </w:rPr>
        <w:t>sedimentologist</w:t>
      </w:r>
      <w:proofErr w:type="spellEnd"/>
      <w:r w:rsidRPr="007C681B">
        <w:rPr>
          <w:rFonts w:ascii="Arial" w:hAnsi="Arial" w:cs="Arial"/>
        </w:rPr>
        <w:t xml:space="preserve">. Petrel </w:t>
      </w:r>
      <w:proofErr w:type="spellStart"/>
      <w:r w:rsidRPr="007C681B">
        <w:rPr>
          <w:rFonts w:ascii="Arial" w:hAnsi="Arial" w:cs="Arial"/>
        </w:rPr>
        <w:t>modeller</w:t>
      </w:r>
      <w:proofErr w:type="spellEnd"/>
      <w:r w:rsidRPr="007C681B">
        <w:rPr>
          <w:rFonts w:ascii="Arial" w:hAnsi="Arial" w:cs="Arial"/>
        </w:rPr>
        <w:t>)</w:t>
      </w:r>
    </w:p>
    <w:p w14:paraId="1947AED3" w14:textId="77777777" w:rsidR="001C400C" w:rsidRPr="007C681B" w:rsidRDefault="001C400C" w:rsidP="004D138B">
      <w:pPr>
        <w:pStyle w:val="CTSCoBulletLevel1"/>
        <w:jc w:val="both"/>
        <w:rPr>
          <w:rFonts w:ascii="Arial" w:hAnsi="Arial" w:cs="Arial"/>
        </w:rPr>
      </w:pPr>
      <w:r w:rsidRPr="007C681B">
        <w:rPr>
          <w:rFonts w:ascii="Arial" w:hAnsi="Arial" w:cs="Arial"/>
        </w:rPr>
        <w:lastRenderedPageBreak/>
        <w:t>Import limitations into Petrel™.</w:t>
      </w:r>
    </w:p>
    <w:p w14:paraId="6E0A8F3E" w14:textId="77777777" w:rsidR="001C400C" w:rsidRPr="007C681B" w:rsidRDefault="001C400C" w:rsidP="004D138B">
      <w:pPr>
        <w:pStyle w:val="CTSCoBulletLevel1"/>
        <w:jc w:val="both"/>
        <w:rPr>
          <w:rFonts w:ascii="Arial" w:hAnsi="Arial" w:cs="Arial"/>
        </w:rPr>
      </w:pPr>
      <w:r w:rsidRPr="007C681B">
        <w:rPr>
          <w:rFonts w:ascii="Arial" w:hAnsi="Arial" w:cs="Arial"/>
        </w:rPr>
        <w:t>Development of software as necessary to achieve the Project purpose</w:t>
      </w:r>
    </w:p>
    <w:p w14:paraId="73BD702F" w14:textId="48C88D11" w:rsidR="00830A62" w:rsidRPr="007C681B" w:rsidRDefault="0096135C" w:rsidP="004D138B">
      <w:pPr>
        <w:spacing w:before="80" w:after="80"/>
        <w:jc w:val="both"/>
        <w:rPr>
          <w:rFonts w:ascii="Arial" w:hAnsi="Arial" w:cs="Arial"/>
          <w:b/>
          <w:i/>
          <w:color w:val="31849B"/>
          <w:szCs w:val="22"/>
          <w:lang w:eastAsia="en-AU" w:bidi="ar-SA"/>
        </w:rPr>
      </w:pPr>
      <w:r w:rsidRPr="007C681B">
        <w:rPr>
          <w:rFonts w:ascii="Arial" w:hAnsi="Arial" w:cs="Arial"/>
          <w:b/>
          <w:i/>
          <w:color w:val="31849B"/>
          <w:szCs w:val="22"/>
          <w:lang w:eastAsia="en-AU" w:bidi="ar-SA"/>
        </w:rPr>
        <w:t>Milestones</w:t>
      </w:r>
    </w:p>
    <w:p w14:paraId="3E8A1510" w14:textId="69DB5980" w:rsidR="007C681B" w:rsidRPr="007C681B" w:rsidRDefault="007C681B" w:rsidP="004D138B">
      <w:pPr>
        <w:pStyle w:val="CTSCoBodytext"/>
        <w:spacing w:before="120" w:after="120"/>
        <w:jc w:val="both"/>
        <w:rPr>
          <w:rFonts w:ascii="Arial" w:hAnsi="Arial" w:cs="Arial"/>
        </w:rPr>
      </w:pPr>
      <w:bookmarkStart w:id="2" w:name="_Toc522545115"/>
      <w:r w:rsidRPr="007C681B">
        <w:rPr>
          <w:rFonts w:ascii="Arial" w:hAnsi="Arial" w:cs="Arial"/>
        </w:rPr>
        <w:t xml:space="preserve">The generation of static models is an iterative process between geophysical modelling and dynamic modelling.  Models will be modified as new information is acquired. Models at different resolution scale will also be constructed as required. </w:t>
      </w:r>
    </w:p>
    <w:p w14:paraId="1CB73047" w14:textId="5774FFE7" w:rsidR="00BF0206" w:rsidRPr="007C681B" w:rsidRDefault="00BF0206" w:rsidP="004D138B">
      <w:pPr>
        <w:pStyle w:val="Heading3"/>
        <w:spacing w:before="120"/>
      </w:pPr>
      <w:r w:rsidRPr="007C681B">
        <w:t>Milestone 1: Review of current software options</w:t>
      </w:r>
      <w:bookmarkEnd w:id="2"/>
    </w:p>
    <w:p w14:paraId="075E0A19" w14:textId="77777777" w:rsidR="00BF0206" w:rsidRPr="007C681B" w:rsidRDefault="00BF0206" w:rsidP="004D138B">
      <w:pPr>
        <w:pStyle w:val="Heading3"/>
        <w:spacing w:before="120"/>
      </w:pPr>
      <w:bookmarkStart w:id="3" w:name="_Toc521237033"/>
      <w:bookmarkStart w:id="4" w:name="_Toc522545116"/>
      <w:bookmarkEnd w:id="3"/>
      <w:r w:rsidRPr="007C681B">
        <w:t>Milestone 2: User Specifications for “</w:t>
      </w:r>
      <w:proofErr w:type="spellStart"/>
      <w:r w:rsidRPr="007C681B">
        <w:t>Outsys</w:t>
      </w:r>
      <w:proofErr w:type="spellEnd"/>
      <w:r w:rsidRPr="007C681B">
        <w:t>”</w:t>
      </w:r>
      <w:bookmarkEnd w:id="4"/>
    </w:p>
    <w:p w14:paraId="117843C3" w14:textId="54840BED" w:rsidR="00BF0206" w:rsidRPr="007C681B" w:rsidRDefault="00BF0206" w:rsidP="004D138B">
      <w:pPr>
        <w:pStyle w:val="Heading3"/>
        <w:spacing w:before="120"/>
      </w:pPr>
      <w:bookmarkStart w:id="5" w:name="_Toc522545117"/>
      <w:r w:rsidRPr="007C681B">
        <w:t xml:space="preserve">Milestone </w:t>
      </w:r>
      <w:r w:rsidR="006C018F" w:rsidRPr="007C681B">
        <w:t>3</w:t>
      </w:r>
      <w:r w:rsidRPr="007C681B">
        <w:t>: Coding</w:t>
      </w:r>
      <w:bookmarkEnd w:id="5"/>
    </w:p>
    <w:p w14:paraId="5A2359B8" w14:textId="05DC3E8C" w:rsidR="00BF0206" w:rsidRPr="007C681B" w:rsidRDefault="00BF0206" w:rsidP="004D138B">
      <w:pPr>
        <w:pStyle w:val="Heading3"/>
        <w:spacing w:before="120"/>
      </w:pPr>
      <w:bookmarkStart w:id="6" w:name="_Toc522545118"/>
      <w:r w:rsidRPr="007C681B">
        <w:t>Milestone</w:t>
      </w:r>
      <w:r w:rsidR="006C018F" w:rsidRPr="007C681B">
        <w:t xml:space="preserve"> 4</w:t>
      </w:r>
      <w:r w:rsidRPr="007C681B">
        <w:t>: Final report</w:t>
      </w:r>
      <w:bookmarkEnd w:id="6"/>
    </w:p>
    <w:p w14:paraId="50D8B3C5" w14:textId="77777777" w:rsidR="0096135C" w:rsidRPr="007C681B" w:rsidRDefault="0096135C" w:rsidP="004D138B">
      <w:pPr>
        <w:jc w:val="both"/>
        <w:rPr>
          <w:rFonts w:ascii="Arial" w:hAnsi="Arial" w:cs="Arial"/>
          <w:szCs w:val="22"/>
          <w:lang w:eastAsia="en-AU" w:bidi="ar-SA"/>
        </w:rPr>
      </w:pPr>
    </w:p>
    <w:sectPr w:rsidR="0096135C" w:rsidRPr="007C681B" w:rsidSect="0096135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C69EB"/>
    <w:multiLevelType w:val="hybridMultilevel"/>
    <w:tmpl w:val="54744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7732962"/>
    <w:multiLevelType w:val="hybridMultilevel"/>
    <w:tmpl w:val="734A398A"/>
    <w:lvl w:ilvl="0" w:tplc="F0769E5E">
      <w:start w:val="1"/>
      <w:numFmt w:val="bullet"/>
      <w:pStyle w:val="CTSCoBulletLevel2"/>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8B60D1"/>
    <w:multiLevelType w:val="hybridMultilevel"/>
    <w:tmpl w:val="F21267DE"/>
    <w:lvl w:ilvl="0" w:tplc="10724E9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86C4F07"/>
    <w:multiLevelType w:val="hybridMultilevel"/>
    <w:tmpl w:val="52D2C934"/>
    <w:lvl w:ilvl="0" w:tplc="63504C26">
      <w:start w:val="1"/>
      <w:numFmt w:val="bullet"/>
      <w:pStyle w:val="CTSCoBulletLevel1"/>
      <w:lvlText w:val=""/>
      <w:lvlJc w:val="left"/>
      <w:pPr>
        <w:ind w:left="644"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3E4618D"/>
    <w:multiLevelType w:val="hybridMultilevel"/>
    <w:tmpl w:val="D6E46E52"/>
    <w:lvl w:ilvl="0" w:tplc="A45E2D36">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68EA330C"/>
    <w:multiLevelType w:val="hybridMultilevel"/>
    <w:tmpl w:val="468CB6BC"/>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111EA1"/>
    <w:multiLevelType w:val="multilevel"/>
    <w:tmpl w:val="86F29754"/>
    <w:lvl w:ilvl="0">
      <w:start w:val="1"/>
      <w:numFmt w:val="decimal"/>
      <w:pStyle w:val="Heading1"/>
      <w:lvlText w:val="%1."/>
      <w:lvlJc w:val="left"/>
      <w:pPr>
        <w:ind w:left="680" w:hanging="680"/>
      </w:pPr>
      <w:rPr>
        <w:rFonts w:ascii="Calibri" w:hAnsi="Calibri" w:hint="default"/>
        <w:b/>
        <w:i w:val="0"/>
        <w:sz w:val="36"/>
      </w:rPr>
    </w:lvl>
    <w:lvl w:ilvl="1">
      <w:start w:val="1"/>
      <w:numFmt w:val="decimal"/>
      <w:pStyle w:val="Heading2"/>
      <w:lvlText w:val="%1.%2."/>
      <w:lvlJc w:val="left"/>
      <w:pPr>
        <w:ind w:left="680" w:hanging="680"/>
      </w:pPr>
      <w:rPr>
        <w:rFonts w:ascii="Calibri" w:hAnsi="Calibri" w:hint="default"/>
        <w:b/>
        <w:i w:val="0"/>
        <w:color w:val="1F8EAD"/>
        <w:sz w:val="28"/>
      </w:rPr>
    </w:lvl>
    <w:lvl w:ilvl="2">
      <w:start w:val="1"/>
      <w:numFmt w:val="decimal"/>
      <w:lvlText w:val="%1.%2.%3."/>
      <w:lvlJc w:val="left"/>
      <w:pPr>
        <w:ind w:left="680" w:hanging="680"/>
      </w:pPr>
      <w:rPr>
        <w:rFonts w:ascii="Calibri" w:hAnsi="Calibri" w:hint="default"/>
        <w:b/>
        <w:i w:val="0"/>
        <w:sz w:val="24"/>
      </w:rPr>
    </w:lvl>
    <w:lvl w:ilvl="3">
      <w:start w:val="1"/>
      <w:numFmt w:val="decimal"/>
      <w:pStyle w:val="Heading4"/>
      <w:lvlText w:val="%1.%2.%3.%4."/>
      <w:lvlJc w:val="left"/>
      <w:pPr>
        <w:ind w:left="680" w:hanging="680"/>
      </w:pPr>
      <w:rPr>
        <w:rFonts w:hint="default"/>
        <w:b/>
        <w:i/>
        <w:color w:val="1F8EAD"/>
        <w:sz w:val="24"/>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num w:numId="1">
    <w:abstractNumId w:val="0"/>
  </w:num>
  <w:num w:numId="2">
    <w:abstractNumId w:val="3"/>
  </w:num>
  <w:num w:numId="3">
    <w:abstractNumId w:val="6"/>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AxMjYxNjEzNjM3M7BU0lEKTi0uzszPAykwrgUAkO0a6SwAAAA="/>
  </w:docVars>
  <w:rsids>
    <w:rsidRoot w:val="0096135C"/>
    <w:rsid w:val="00050F6E"/>
    <w:rsid w:val="000A2C14"/>
    <w:rsid w:val="000C3F8D"/>
    <w:rsid w:val="000C57EE"/>
    <w:rsid w:val="00177A7A"/>
    <w:rsid w:val="001819B9"/>
    <w:rsid w:val="001976DD"/>
    <w:rsid w:val="001C400C"/>
    <w:rsid w:val="001E713B"/>
    <w:rsid w:val="00236E10"/>
    <w:rsid w:val="002411E4"/>
    <w:rsid w:val="0027463C"/>
    <w:rsid w:val="00284550"/>
    <w:rsid w:val="002B721C"/>
    <w:rsid w:val="002E5AD4"/>
    <w:rsid w:val="0031753C"/>
    <w:rsid w:val="00343060"/>
    <w:rsid w:val="00373864"/>
    <w:rsid w:val="00405AB7"/>
    <w:rsid w:val="00436E76"/>
    <w:rsid w:val="00485287"/>
    <w:rsid w:val="004A2FF1"/>
    <w:rsid w:val="004C5F42"/>
    <w:rsid w:val="004D138B"/>
    <w:rsid w:val="00581D1A"/>
    <w:rsid w:val="00586ED4"/>
    <w:rsid w:val="005A42B8"/>
    <w:rsid w:val="00600B76"/>
    <w:rsid w:val="00601B9B"/>
    <w:rsid w:val="0065159D"/>
    <w:rsid w:val="006532EE"/>
    <w:rsid w:val="0067423B"/>
    <w:rsid w:val="006B4880"/>
    <w:rsid w:val="006C018F"/>
    <w:rsid w:val="006D1E48"/>
    <w:rsid w:val="006D216C"/>
    <w:rsid w:val="00710A18"/>
    <w:rsid w:val="00712F5F"/>
    <w:rsid w:val="007545AB"/>
    <w:rsid w:val="00762509"/>
    <w:rsid w:val="00783318"/>
    <w:rsid w:val="007B4090"/>
    <w:rsid w:val="007C681B"/>
    <w:rsid w:val="007D28AC"/>
    <w:rsid w:val="007E7F1E"/>
    <w:rsid w:val="00813D29"/>
    <w:rsid w:val="00830A62"/>
    <w:rsid w:val="00865D8C"/>
    <w:rsid w:val="00871D8F"/>
    <w:rsid w:val="008832F6"/>
    <w:rsid w:val="008D787A"/>
    <w:rsid w:val="008F7822"/>
    <w:rsid w:val="009234E9"/>
    <w:rsid w:val="00923F14"/>
    <w:rsid w:val="0096135C"/>
    <w:rsid w:val="009E10A7"/>
    <w:rsid w:val="009F503E"/>
    <w:rsid w:val="00A565B2"/>
    <w:rsid w:val="00A65124"/>
    <w:rsid w:val="00A6572F"/>
    <w:rsid w:val="00AB716F"/>
    <w:rsid w:val="00AC50A9"/>
    <w:rsid w:val="00B621B8"/>
    <w:rsid w:val="00B75A61"/>
    <w:rsid w:val="00B9468F"/>
    <w:rsid w:val="00BB2ED7"/>
    <w:rsid w:val="00BC4F62"/>
    <w:rsid w:val="00BC6E77"/>
    <w:rsid w:val="00BE5136"/>
    <w:rsid w:val="00BF0206"/>
    <w:rsid w:val="00C01E98"/>
    <w:rsid w:val="00C060C7"/>
    <w:rsid w:val="00C25092"/>
    <w:rsid w:val="00C32707"/>
    <w:rsid w:val="00C36316"/>
    <w:rsid w:val="00C41B71"/>
    <w:rsid w:val="00CA273B"/>
    <w:rsid w:val="00CA631D"/>
    <w:rsid w:val="00CD4662"/>
    <w:rsid w:val="00D27A5E"/>
    <w:rsid w:val="00DC103E"/>
    <w:rsid w:val="00DD2402"/>
    <w:rsid w:val="00E10D2F"/>
    <w:rsid w:val="00E30916"/>
    <w:rsid w:val="00E901FA"/>
    <w:rsid w:val="00E95684"/>
    <w:rsid w:val="00EB5208"/>
    <w:rsid w:val="00FF43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CF1A5"/>
  <w15:chartTrackingRefBased/>
  <w15:docId w15:val="{D01D2ACA-CC65-4A58-BC48-4A4C40619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35C"/>
    <w:pPr>
      <w:spacing w:before="200" w:after="200" w:line="276" w:lineRule="auto"/>
    </w:pPr>
    <w:rPr>
      <w:rFonts w:ascii="Calibri" w:eastAsia="Times New Roman" w:hAnsi="Calibri" w:cs="Times New Roman"/>
      <w:sz w:val="20"/>
      <w:szCs w:val="20"/>
      <w:lang w:bidi="en-US"/>
    </w:rPr>
  </w:style>
  <w:style w:type="paragraph" w:styleId="Heading1">
    <w:name w:val="heading 1"/>
    <w:basedOn w:val="CTSCoBodytext"/>
    <w:next w:val="CTSCoBodytext"/>
    <w:link w:val="Heading1Char"/>
    <w:uiPriority w:val="9"/>
    <w:qFormat/>
    <w:rsid w:val="008F7822"/>
    <w:pPr>
      <w:pageBreakBefore/>
      <w:numPr>
        <w:numId w:val="3"/>
      </w:numPr>
      <w:outlineLvl w:val="0"/>
    </w:pPr>
    <w:rPr>
      <w:b/>
      <w:sz w:val="36"/>
      <w:szCs w:val="36"/>
    </w:rPr>
  </w:style>
  <w:style w:type="paragraph" w:styleId="Heading2">
    <w:name w:val="heading 2"/>
    <w:basedOn w:val="Normal"/>
    <w:next w:val="CTSCoBodytext"/>
    <w:link w:val="Heading2Char"/>
    <w:autoRedefine/>
    <w:uiPriority w:val="9"/>
    <w:unhideWhenUsed/>
    <w:qFormat/>
    <w:rsid w:val="008F7822"/>
    <w:pPr>
      <w:keepNext/>
      <w:numPr>
        <w:ilvl w:val="1"/>
        <w:numId w:val="3"/>
      </w:numPr>
      <w:spacing w:before="240" w:line="240" w:lineRule="auto"/>
      <w:outlineLvl w:val="1"/>
    </w:pPr>
    <w:rPr>
      <w:rFonts w:asciiTheme="minorHAnsi" w:eastAsiaTheme="majorEastAsia" w:hAnsiTheme="minorHAnsi" w:cstheme="majorBidi"/>
      <w:b/>
      <w:color w:val="1F8EAD"/>
      <w:sz w:val="28"/>
      <w:szCs w:val="26"/>
    </w:rPr>
  </w:style>
  <w:style w:type="paragraph" w:styleId="Heading3">
    <w:name w:val="heading 3"/>
    <w:basedOn w:val="Normal"/>
    <w:next w:val="CTSCoBodytext"/>
    <w:link w:val="Heading3Char"/>
    <w:autoRedefine/>
    <w:uiPriority w:val="9"/>
    <w:unhideWhenUsed/>
    <w:qFormat/>
    <w:rsid w:val="007C681B"/>
    <w:pPr>
      <w:keepNext/>
      <w:keepLines/>
      <w:spacing w:before="240" w:after="120" w:line="240" w:lineRule="auto"/>
      <w:ind w:left="680" w:hanging="680"/>
      <w:jc w:val="both"/>
      <w:outlineLvl w:val="2"/>
    </w:pPr>
    <w:rPr>
      <w:rFonts w:ascii="Arial" w:eastAsiaTheme="majorEastAsia" w:hAnsi="Arial" w:cs="Arial"/>
      <w:szCs w:val="24"/>
      <w:lang w:val="en-US" w:bidi="ar-SA"/>
    </w:rPr>
  </w:style>
  <w:style w:type="paragraph" w:styleId="Heading4">
    <w:name w:val="heading 4"/>
    <w:basedOn w:val="CTSCoBodytext"/>
    <w:next w:val="CTSCoBodytext"/>
    <w:link w:val="Heading4Char"/>
    <w:uiPriority w:val="9"/>
    <w:unhideWhenUsed/>
    <w:rsid w:val="008F7822"/>
    <w:pPr>
      <w:numPr>
        <w:ilvl w:val="3"/>
        <w:numId w:val="3"/>
      </w:numPr>
      <w:spacing w:before="240"/>
      <w:outlineLvl w:val="3"/>
    </w:pPr>
    <w:rPr>
      <w:b/>
      <w:i/>
      <w:color w:val="1F8EA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6135C"/>
    <w:pPr>
      <w:ind w:left="720"/>
      <w:contextualSpacing/>
    </w:pPr>
  </w:style>
  <w:style w:type="character" w:customStyle="1" w:styleId="ListParagraphChar">
    <w:name w:val="List Paragraph Char"/>
    <w:basedOn w:val="DefaultParagraphFont"/>
    <w:link w:val="ListParagraph"/>
    <w:uiPriority w:val="34"/>
    <w:locked/>
    <w:rsid w:val="0096135C"/>
    <w:rPr>
      <w:rFonts w:ascii="Calibri" w:eastAsia="Times New Roman" w:hAnsi="Calibri" w:cs="Times New Roman"/>
      <w:sz w:val="20"/>
      <w:szCs w:val="20"/>
      <w:lang w:bidi="en-US"/>
    </w:rPr>
  </w:style>
  <w:style w:type="table" w:styleId="LightShading">
    <w:name w:val="Light Shading"/>
    <w:basedOn w:val="TableNormal"/>
    <w:uiPriority w:val="60"/>
    <w:rsid w:val="0096135C"/>
    <w:pPr>
      <w:spacing w:after="0" w:line="240" w:lineRule="auto"/>
    </w:pPr>
    <w:rPr>
      <w:rFonts w:ascii="Calibri" w:eastAsia="SimSun" w:hAnsi="Calibri" w:cs="Times New Roman"/>
      <w:color w:val="000000" w:themeColor="text1" w:themeShade="BF"/>
      <w:sz w:val="20"/>
      <w:szCs w:val="20"/>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customStyle="1" w:styleId="CTSCoBodytext">
    <w:name w:val="CTSCo Body text"/>
    <w:basedOn w:val="Normal"/>
    <w:link w:val="CTSCoBodytextChar"/>
    <w:autoRedefine/>
    <w:qFormat/>
    <w:rsid w:val="007545AB"/>
    <w:pPr>
      <w:spacing w:line="240" w:lineRule="auto"/>
    </w:pPr>
    <w:rPr>
      <w:rFonts w:eastAsiaTheme="minorHAnsi" w:cstheme="majorHAnsi"/>
      <w:noProof/>
      <w:szCs w:val="22"/>
    </w:rPr>
  </w:style>
  <w:style w:type="character" w:customStyle="1" w:styleId="CTSCoBodytextChar">
    <w:name w:val="CTSCo Body text Char"/>
    <w:basedOn w:val="DefaultParagraphFont"/>
    <w:link w:val="CTSCoBodytext"/>
    <w:rsid w:val="007545AB"/>
    <w:rPr>
      <w:rFonts w:ascii="Calibri" w:hAnsi="Calibri" w:cstheme="majorHAnsi"/>
      <w:noProof/>
      <w:sz w:val="20"/>
      <w:lang w:bidi="en-US"/>
    </w:rPr>
  </w:style>
  <w:style w:type="paragraph" w:customStyle="1" w:styleId="CTSCoBulletLevel1">
    <w:name w:val="CTSCo Bullet Level 1"/>
    <w:basedOn w:val="Normal"/>
    <w:link w:val="CTSCoBulletLevel1Char"/>
    <w:autoRedefine/>
    <w:qFormat/>
    <w:rsid w:val="00C36316"/>
    <w:pPr>
      <w:numPr>
        <w:numId w:val="2"/>
      </w:numPr>
      <w:spacing w:before="0" w:after="100" w:line="240" w:lineRule="auto"/>
      <w:ind w:left="357" w:hanging="357"/>
    </w:pPr>
    <w:rPr>
      <w:rFonts w:eastAsiaTheme="minorHAnsi" w:cstheme="majorHAnsi"/>
      <w:szCs w:val="22"/>
      <w:lang w:val="en-US"/>
    </w:rPr>
  </w:style>
  <w:style w:type="character" w:customStyle="1" w:styleId="CTSCoBulletLevel1Char">
    <w:name w:val="CTSCo Bullet Level 1 Char"/>
    <w:basedOn w:val="DefaultParagraphFont"/>
    <w:link w:val="CTSCoBulletLevel1"/>
    <w:rsid w:val="00C36316"/>
    <w:rPr>
      <w:rFonts w:ascii="Calibri" w:hAnsi="Calibri" w:cstheme="majorHAnsi"/>
      <w:sz w:val="20"/>
      <w:lang w:val="en-US" w:bidi="en-US"/>
    </w:rPr>
  </w:style>
  <w:style w:type="character" w:customStyle="1" w:styleId="Heading1Char">
    <w:name w:val="Heading 1 Char"/>
    <w:basedOn w:val="DefaultParagraphFont"/>
    <w:link w:val="Heading1"/>
    <w:uiPriority w:val="9"/>
    <w:rsid w:val="008F7822"/>
    <w:rPr>
      <w:rFonts w:ascii="Calibri" w:hAnsi="Calibri" w:cstheme="majorHAnsi"/>
      <w:b/>
      <w:noProof/>
      <w:sz w:val="36"/>
      <w:szCs w:val="36"/>
      <w:lang w:bidi="en-US"/>
    </w:rPr>
  </w:style>
  <w:style w:type="character" w:customStyle="1" w:styleId="Heading2Char">
    <w:name w:val="Heading 2 Char"/>
    <w:basedOn w:val="DefaultParagraphFont"/>
    <w:link w:val="Heading2"/>
    <w:uiPriority w:val="9"/>
    <w:rsid w:val="008F7822"/>
    <w:rPr>
      <w:rFonts w:eastAsiaTheme="majorEastAsia" w:cstheme="majorBidi"/>
      <w:b/>
      <w:color w:val="1F8EAD"/>
      <w:sz w:val="28"/>
      <w:szCs w:val="26"/>
      <w:lang w:bidi="en-US"/>
    </w:rPr>
  </w:style>
  <w:style w:type="character" w:customStyle="1" w:styleId="Heading3Char">
    <w:name w:val="Heading 3 Char"/>
    <w:basedOn w:val="DefaultParagraphFont"/>
    <w:link w:val="Heading3"/>
    <w:uiPriority w:val="9"/>
    <w:rsid w:val="007C681B"/>
    <w:rPr>
      <w:rFonts w:ascii="Arial" w:eastAsiaTheme="majorEastAsia" w:hAnsi="Arial" w:cs="Arial"/>
      <w:sz w:val="20"/>
      <w:szCs w:val="24"/>
      <w:lang w:val="en-US"/>
    </w:rPr>
  </w:style>
  <w:style w:type="character" w:customStyle="1" w:styleId="Heading4Char">
    <w:name w:val="Heading 4 Char"/>
    <w:basedOn w:val="DefaultParagraphFont"/>
    <w:link w:val="Heading4"/>
    <w:uiPriority w:val="9"/>
    <w:rsid w:val="008F7822"/>
    <w:rPr>
      <w:rFonts w:ascii="Calibri" w:hAnsi="Calibri" w:cstheme="majorHAnsi"/>
      <w:b/>
      <w:i/>
      <w:noProof/>
      <w:color w:val="1F8EAD"/>
      <w:sz w:val="20"/>
      <w:lang w:val="en-US" w:bidi="en-US"/>
    </w:rPr>
  </w:style>
  <w:style w:type="paragraph" w:customStyle="1" w:styleId="CTSCoBulletLevel2">
    <w:name w:val="CTSCo Bullet Level 2"/>
    <w:basedOn w:val="Normal"/>
    <w:autoRedefine/>
    <w:qFormat/>
    <w:rsid w:val="00601B9B"/>
    <w:pPr>
      <w:numPr>
        <w:numId w:val="4"/>
      </w:numPr>
      <w:spacing w:before="0" w:after="100" w:line="240" w:lineRule="auto"/>
    </w:pPr>
    <w:rPr>
      <w:rFonts w:asciiTheme="minorHAnsi" w:eastAsiaTheme="minorHAnsi" w:hAnsiTheme="minorHAnsi" w:cstheme="minorBidi"/>
      <w:szCs w:val="22"/>
      <w:lang w:val="en-US"/>
    </w:rPr>
  </w:style>
  <w:style w:type="paragraph" w:customStyle="1" w:styleId="CTSCoBodyTextBold">
    <w:name w:val="CTSCo Body Text Bold"/>
    <w:basedOn w:val="CTSCoBodytext"/>
    <w:link w:val="CTSCoBodyTextBoldChar"/>
    <w:rsid w:val="00AB716F"/>
    <w:rPr>
      <w:b/>
    </w:rPr>
  </w:style>
  <w:style w:type="character" w:customStyle="1" w:styleId="CTSCoBodyTextBoldChar">
    <w:name w:val="CTSCo Body Text Bold Char"/>
    <w:basedOn w:val="CTSCoBodytextChar"/>
    <w:link w:val="CTSCoBodyTextBold"/>
    <w:rsid w:val="00AB716F"/>
    <w:rPr>
      <w:rFonts w:ascii="Calibri" w:hAnsi="Calibri" w:cstheme="majorHAnsi"/>
      <w:b/>
      <w:noProof/>
      <w:sz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Tyiasning</dc:creator>
  <cp:keywords/>
  <dc:description/>
  <cp:lastModifiedBy>Stephanie Tyiasning</cp:lastModifiedBy>
  <cp:revision>13</cp:revision>
  <dcterms:created xsi:type="dcterms:W3CDTF">2018-09-04T04:27:00Z</dcterms:created>
  <dcterms:modified xsi:type="dcterms:W3CDTF">2018-09-24T06:10:00Z</dcterms:modified>
</cp:coreProperties>
</file>